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header2.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03B1F02A" w:rsidP="0C4D646F" w:rsidRDefault="03B1F02A" w14:paraId="4DD91EB4" w14:textId="68FE7462">
      <w:pPr>
        <w:pStyle w:val="Title"/>
        <w:rPr>
          <w:rFonts w:ascii="PW Centra No2" w:hAnsi="PW Centra No2" w:eastAsia="PW Centra No2" w:cs="PW Centra No2"/>
          <w:color w:val="001E62"/>
        </w:rPr>
      </w:pPr>
      <w:r w:rsidRPr="0C4D646F" w:rsidR="09A602B7">
        <w:rPr>
          <w:rFonts w:ascii="PW Centra No2" w:hAnsi="PW Centra No2" w:eastAsia="PW Centra No2" w:cs="PW Centra No2"/>
          <w:color w:val="001E62"/>
        </w:rPr>
        <w:t>Frequently Asked Questions</w:t>
      </w:r>
    </w:p>
    <w:p w:rsidR="3C68E019" w:rsidP="0C4D646F" w:rsidRDefault="3C68E019" w14:paraId="4D1C559E" w14:textId="20593B96">
      <w:pPr>
        <w:pStyle w:val="Normal"/>
        <w:suppressLineNumbers w:val="0"/>
        <w:bidi w:val="0"/>
        <w:spacing w:before="0" w:beforeAutospacing="off" w:after="160" w:afterAutospacing="off" w:line="279" w:lineRule="auto"/>
        <w:ind w:left="0" w:right="0"/>
        <w:jc w:val="left"/>
      </w:pPr>
      <w:r w:rsidRPr="0C4D646F" w:rsidR="09A602B7">
        <w:rPr>
          <w:rFonts w:ascii="PW Centra No2" w:hAnsi="PW Centra No2" w:eastAsia="PW Centra No2" w:cs="PW Centra No2"/>
        </w:rPr>
        <w:t xml:space="preserve">To make this study as clear and straightforward as possible, </w:t>
      </w:r>
      <w:r w:rsidRPr="0C4D646F" w:rsidR="09A602B7">
        <w:rPr>
          <w:rFonts w:ascii="PW Centra No2" w:hAnsi="PW Centra No2" w:eastAsia="PW Centra No2" w:cs="PW Centra No2"/>
        </w:rPr>
        <w:t>we’ve</w:t>
      </w:r>
      <w:r w:rsidRPr="0C4D646F" w:rsidR="09A602B7">
        <w:rPr>
          <w:rFonts w:ascii="PW Centra No2" w:hAnsi="PW Centra No2" w:eastAsia="PW Centra No2" w:cs="PW Centra No2"/>
        </w:rPr>
        <w:t xml:space="preserve"> outlined </w:t>
      </w:r>
      <w:r w:rsidRPr="0C4D646F" w:rsidR="09A602B7">
        <w:rPr>
          <w:rFonts w:ascii="PW Centra No2" w:hAnsi="PW Centra No2" w:eastAsia="PW Centra No2" w:cs="PW Centra No2"/>
        </w:rPr>
        <w:t>below answers</w:t>
      </w:r>
      <w:r w:rsidRPr="0C4D646F" w:rsidR="09A602B7">
        <w:rPr>
          <w:rFonts w:ascii="PW Centra No2" w:hAnsi="PW Centra No2" w:eastAsia="PW Centra No2" w:cs="PW Centra No2"/>
        </w:rPr>
        <w:t xml:space="preserve"> to </w:t>
      </w:r>
      <w:r w:rsidRPr="0C4D646F" w:rsidR="09A602B7">
        <w:rPr>
          <w:rFonts w:ascii="PW Centra No2" w:hAnsi="PW Centra No2" w:eastAsia="PW Centra No2" w:cs="PW Centra No2"/>
        </w:rPr>
        <w:t>frequently</w:t>
      </w:r>
      <w:r w:rsidRPr="0C4D646F" w:rsidR="09A602B7">
        <w:rPr>
          <w:rFonts w:ascii="PW Centra No2" w:hAnsi="PW Centra No2" w:eastAsia="PW Centra No2" w:cs="PW Centra No2"/>
        </w:rPr>
        <w:t xml:space="preserve"> asked questions. If something </w:t>
      </w:r>
      <w:r w:rsidRPr="0C4D646F" w:rsidR="09A602B7">
        <w:rPr>
          <w:rFonts w:ascii="PW Centra No2" w:hAnsi="PW Centra No2" w:eastAsia="PW Centra No2" w:cs="PW Centra No2"/>
        </w:rPr>
        <w:t>isn’t</w:t>
      </w:r>
      <w:r w:rsidRPr="0C4D646F" w:rsidR="09A602B7">
        <w:rPr>
          <w:rFonts w:ascii="PW Centra No2" w:hAnsi="PW Centra No2" w:eastAsia="PW Centra No2" w:cs="PW Centra No2"/>
        </w:rPr>
        <w:t xml:space="preserve"> covered here, please reach out to:</w:t>
      </w:r>
    </w:p>
    <w:p w:rsidR="3C68E019" w:rsidP="0C4D646F" w:rsidRDefault="3C68E019" w14:paraId="545DE7D3" w14:textId="35863286">
      <w:pPr>
        <w:pStyle w:val="Normal"/>
        <w:suppressLineNumbers w:val="0"/>
        <w:bidi w:val="0"/>
        <w:spacing w:before="0" w:beforeAutospacing="off" w:after="160" w:afterAutospacing="off" w:line="279" w:lineRule="auto"/>
        <w:ind w:left="0" w:right="0"/>
        <w:jc w:val="left"/>
        <w:rPr>
          <w:color w:val="001E62"/>
        </w:rPr>
      </w:pPr>
      <w:r w:rsidR="12BB9772">
        <w:drawing>
          <wp:inline wp14:editId="07E25910" wp14:anchorId="6D3CBC16">
            <wp:extent cx="140945" cy="140945"/>
            <wp:effectExtent l="0" t="0" r="0" b="0"/>
            <wp:docPr id="1843979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4397937" name="Picture 184397937"/>
                    <pic:cNvPicPr/>
                  </pic:nvPicPr>
                  <pic:blipFill>
                    <a:blip xmlns:r="http://schemas.openxmlformats.org/officeDocument/2006/relationships" r:embed="rId1239812998">
                      <a:extLst>
                        <a:ext uri="{28A0092B-C50C-407E-A947-70E740481C1C}">
                          <a14:useLocalDpi xmlns:a14="http://schemas.microsoft.com/office/drawing/2010/main"/>
                        </a:ext>
                      </a:extLst>
                    </a:blip>
                    <a:stretch>
                      <a:fillRect/>
                    </a:stretch>
                  </pic:blipFill>
                  <pic:spPr>
                    <a:xfrm rot="0">
                      <a:off x="0" y="0"/>
                      <a:ext cx="140945" cy="140945"/>
                    </a:xfrm>
                    <a:prstGeom prst="rect">
                      <a:avLst/>
                    </a:prstGeom>
                  </pic:spPr>
                </pic:pic>
              </a:graphicData>
            </a:graphic>
          </wp:inline>
        </w:drawing>
      </w:r>
      <w:r w:rsidR="12BB9772">
        <w:rPr/>
        <w:t xml:space="preserve"> </w:t>
      </w:r>
      <w:hyperlink r:id="R178e83ddcb1f4afd">
        <w:r w:rsidRPr="0C4D646F" w:rsidR="09A602B7">
          <w:rPr>
            <w:rStyle w:val="Hyperlink"/>
            <w:rFonts w:ascii="PW Centra No2" w:hAnsi="PW Centra No2" w:eastAsia="PW Centra No2" w:cs="PW Centra No2"/>
            <w:color w:val="001E62"/>
          </w:rPr>
          <w:t>educatorhealthsurvey@arearesearch.org</w:t>
        </w:r>
      </w:hyperlink>
    </w:p>
    <w:p w:rsidR="03B1F02A" w:rsidP="0C4D646F" w:rsidRDefault="03B1F02A" w14:paraId="449C0504" w14:textId="388059E2">
      <w:pPr>
        <w:pStyle w:val="Normal"/>
        <w:suppressLineNumbers w:val="0"/>
        <w:bidi w:val="0"/>
        <w:spacing w:before="0" w:beforeAutospacing="off" w:after="160" w:afterAutospacing="off" w:line="279" w:lineRule="auto"/>
        <w:ind w:left="0" w:right="0"/>
        <w:jc w:val="left"/>
        <w:rPr>
          <w:rFonts w:ascii="PW Centra No2" w:hAnsi="PW Centra No2" w:eastAsia="PW Centra No2" w:cs="PW Centra No2"/>
        </w:rPr>
      </w:pPr>
    </w:p>
    <w:p w:rsidR="61A2B954" w:rsidP="03B1F02A" w:rsidRDefault="61A2B954" w14:paraId="6A379FAE" w14:textId="6F22E7D5">
      <w:pPr>
        <w:pStyle w:val="Heading2"/>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About the Study</w:t>
      </w:r>
    </w:p>
    <w:p w:rsidR="61A2B954" w:rsidP="03B1F02A" w:rsidRDefault="61A2B954" w14:paraId="09FF36F2" w14:textId="0168F83E">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What is this study about?</w:t>
      </w:r>
    </w:p>
    <w:p w:rsidR="61A2B954" w:rsidP="03B1F02A" w:rsidRDefault="61A2B954" w14:paraId="34950C82" w14:textId="022E8629">
      <w:pPr>
        <w:pStyle w:val="Normal"/>
        <w:bidi w:val="0"/>
        <w:rPr>
          <w:rFonts w:ascii="PW Centra No2" w:hAnsi="PW Centra No2" w:eastAsia="PW Centra No2" w:cs="PW Centra No2"/>
        </w:rPr>
      </w:pPr>
      <w:r w:rsidRPr="03B1F02A" w:rsidR="61A2B954">
        <w:rPr>
          <w:rFonts w:ascii="PW Centra No2" w:hAnsi="PW Centra No2" w:eastAsia="PW Centra No2" w:cs="PW Centra No2"/>
        </w:rPr>
        <w:t xml:space="preserve">This study explores the relationship between K-12 school buildings and the health and wellbeing of educators with a focus on women’s health experiences across their reproductive life stages. We want to better understand how the spaces educators work in every day may affect their physical and mental health, and use that information to improve how schools are designed, maintained, and renovated. </w:t>
      </w:r>
    </w:p>
    <w:p w:rsidR="61A2B954" w:rsidP="03B1F02A" w:rsidRDefault="61A2B954" w14:paraId="260E3AA4" w14:textId="6B037945">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Who is AREA Research?</w:t>
      </w:r>
    </w:p>
    <w:p w:rsidR="61A2B954" w:rsidP="03B1F02A" w:rsidRDefault="61A2B954" w14:paraId="5D3AF348" w14:textId="79007822">
      <w:pPr>
        <w:pStyle w:val="Normal"/>
        <w:bidi w:val="0"/>
        <w:rPr>
          <w:rFonts w:ascii="PW Centra No2" w:hAnsi="PW Centra No2" w:eastAsia="PW Centra No2" w:cs="PW Centra No2"/>
        </w:rPr>
      </w:pPr>
      <w:r w:rsidRPr="03B1F02A" w:rsidR="61A2B954">
        <w:rPr>
          <w:rFonts w:ascii="PW Centra No2" w:hAnsi="PW Centra No2" w:eastAsia="PW Centra No2" w:cs="PW Centra No2"/>
        </w:rPr>
        <w:t xml:space="preserve">AREA Research is a non-profit that leads this study in collaboration with </w:t>
      </w:r>
      <w:r w:rsidRPr="03B1F02A" w:rsidR="61A2B954">
        <w:rPr>
          <w:rFonts w:ascii="PW Centra No2" w:hAnsi="PW Centra No2" w:eastAsia="PW Centra No2" w:cs="PW Centra No2"/>
        </w:rPr>
        <w:t>Perkins&amp;Will</w:t>
      </w:r>
      <w:r w:rsidRPr="03B1F02A" w:rsidR="61A2B954">
        <w:rPr>
          <w:rFonts w:ascii="PW Centra No2" w:hAnsi="PW Centra No2" w:eastAsia="PW Centra No2" w:cs="PW Centra No2"/>
        </w:rPr>
        <w:t xml:space="preserve">. AREA Research designed and </w:t>
      </w:r>
      <w:r w:rsidRPr="03B1F02A" w:rsidR="61A2B954">
        <w:rPr>
          <w:rFonts w:ascii="PW Centra No2" w:hAnsi="PW Centra No2" w:eastAsia="PW Centra No2" w:cs="PW Centra No2"/>
        </w:rPr>
        <w:t>administers</w:t>
      </w:r>
      <w:r w:rsidRPr="03B1F02A" w:rsidR="61A2B954">
        <w:rPr>
          <w:rFonts w:ascii="PW Centra No2" w:hAnsi="PW Centra No2" w:eastAsia="PW Centra No2" w:cs="PW Centra No2"/>
        </w:rPr>
        <w:t xml:space="preserve"> the study </w:t>
      </w:r>
      <w:r w:rsidRPr="03B1F02A" w:rsidR="61A2B954">
        <w:rPr>
          <w:rFonts w:ascii="PW Centra No2" w:hAnsi="PW Centra No2" w:eastAsia="PW Centra No2" w:cs="PW Centra No2"/>
        </w:rPr>
        <w:t>methodology</w:t>
      </w:r>
      <w:r w:rsidRPr="03B1F02A" w:rsidR="61A2B954">
        <w:rPr>
          <w:rFonts w:ascii="PW Centra No2" w:hAnsi="PW Centra No2" w:eastAsia="PW Centra No2" w:cs="PW Centra No2"/>
        </w:rPr>
        <w:t xml:space="preserve">; </w:t>
      </w:r>
      <w:r w:rsidRPr="03B1F02A" w:rsidR="61A2B954">
        <w:rPr>
          <w:rFonts w:ascii="PW Centra No2" w:hAnsi="PW Centra No2" w:eastAsia="PW Centra No2" w:cs="PW Centra No2"/>
        </w:rPr>
        <w:t>Perkins&amp;Will's</w:t>
      </w:r>
      <w:r w:rsidRPr="03B1F02A" w:rsidR="61A2B954">
        <w:rPr>
          <w:rFonts w:ascii="PW Centra No2" w:hAnsi="PW Centra No2" w:eastAsia="PW Centra No2" w:cs="PW Centra No2"/>
        </w:rPr>
        <w:t xml:space="preserve"> Human Experience (</w:t>
      </w:r>
      <w:r w:rsidRPr="03B1F02A" w:rsidR="61A2B954">
        <w:rPr>
          <w:rFonts w:ascii="PW Centra No2" w:hAnsi="PW Centra No2" w:eastAsia="PW Centra No2" w:cs="PW Centra No2"/>
        </w:rPr>
        <w:t>Hx</w:t>
      </w:r>
      <w:r w:rsidRPr="03B1F02A" w:rsidR="61A2B954">
        <w:rPr>
          <w:rFonts w:ascii="PW Centra No2" w:hAnsi="PW Centra No2" w:eastAsia="PW Centra No2" w:cs="PW Centra No2"/>
        </w:rPr>
        <w:t xml:space="preserve">) Research Team contributes subject-matter </w:t>
      </w:r>
      <w:r w:rsidRPr="03B1F02A" w:rsidR="61A2B954">
        <w:rPr>
          <w:rFonts w:ascii="PW Centra No2" w:hAnsi="PW Centra No2" w:eastAsia="PW Centra No2" w:cs="PW Centra No2"/>
        </w:rPr>
        <w:t>expertise</w:t>
      </w:r>
      <w:r w:rsidRPr="03B1F02A" w:rsidR="61A2B954">
        <w:rPr>
          <w:rFonts w:ascii="PW Centra No2" w:hAnsi="PW Centra No2" w:eastAsia="PW Centra No2" w:cs="PW Centra No2"/>
        </w:rPr>
        <w:t xml:space="preserve"> on the built environment and supports outreach and dissemination. </w:t>
      </w:r>
      <w:r w:rsidRPr="03B1F02A" w:rsidR="61A2B954">
        <w:rPr>
          <w:rFonts w:ascii="PW Centra No2" w:hAnsi="PW Centra No2" w:eastAsia="PW Centra No2" w:cs="PW Centra No2"/>
        </w:rPr>
        <w:t>Perkins&amp;Will</w:t>
      </w:r>
      <w:r w:rsidRPr="03B1F02A" w:rsidR="61A2B954">
        <w:rPr>
          <w:rFonts w:ascii="PW Centra No2" w:hAnsi="PW Centra No2" w:eastAsia="PW Centra No2" w:cs="PW Centra No2"/>
        </w:rPr>
        <w:t xml:space="preserve"> is the study's applicant of record with the Institutional Review Board. AREA was founded in 2012 with the aim of advancing knowledge and seeking solutions to complex problems through community partnerships and innovative design solutions to some of the world's most pressing challenges. </w:t>
      </w:r>
    </w:p>
    <w:p w:rsidR="61A2B954" w:rsidP="03B1F02A" w:rsidRDefault="61A2B954" w14:paraId="7DCB12C1" w14:textId="3923834D">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Who is Perkins&amp;Will?</w:t>
      </w:r>
    </w:p>
    <w:p w:rsidR="61A2B954" w:rsidP="03B1F02A" w:rsidRDefault="61A2B954" w14:paraId="15D379D1" w14:textId="5538F04D">
      <w:pPr>
        <w:pStyle w:val="Normal"/>
        <w:bidi w:val="0"/>
        <w:rPr>
          <w:rFonts w:ascii="PW Centra No2" w:hAnsi="PW Centra No2" w:eastAsia="PW Centra No2" w:cs="PW Centra No2"/>
        </w:rPr>
      </w:pPr>
      <w:r w:rsidRPr="03B1F02A" w:rsidR="61A2B954">
        <w:rPr>
          <w:rFonts w:ascii="PW Centra No2" w:hAnsi="PW Centra No2" w:eastAsia="PW Centra No2" w:cs="PW Centra No2"/>
        </w:rPr>
        <w:t xml:space="preserve">Perkins&amp;Will is a global architecture and design firm with a long-standing commitment to research that improves the health and wellbeing of the people who use the spaces we design. The Human Experience (Hx) Research Team leads our work at the intersection of health, people, and the built environment. The study is led by Dr. Erika Eitland, Director and Senior Research Lead, who holds a doctorate from the Harvard T.H. Chan School of Public Health.  </w:t>
      </w:r>
    </w:p>
    <w:p w:rsidR="61A2B954" w:rsidP="03B1F02A" w:rsidRDefault="61A2B954" w14:paraId="28B0B5E6" w14:textId="39129905">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Why are you doing this research?</w:t>
      </w:r>
    </w:p>
    <w:p w:rsidR="61A2B954" w:rsidP="03B1F02A" w:rsidRDefault="61A2B954" w14:paraId="1EC77BD2" w14:textId="08DA95EB">
      <w:pPr>
        <w:pStyle w:val="Normal"/>
        <w:bidi w:val="0"/>
        <w:rPr>
          <w:rFonts w:ascii="PW Centra No2" w:hAnsi="PW Centra No2" w:eastAsia="PW Centra No2" w:cs="PW Centra No2"/>
        </w:rPr>
      </w:pPr>
      <w:r w:rsidRPr="03B1F02A" w:rsidR="61A2B954">
        <w:rPr>
          <w:rFonts w:ascii="PW Centra No2" w:hAnsi="PW Centra No2" w:eastAsia="PW Centra No2" w:cs="PW Centra No2"/>
        </w:rPr>
        <w:t xml:space="preserve">A lot of research exists on how school buildings affect student outcomes, but very little attention has been paid to how those same buildings affect the educators, and even less to health experiences specific to women. Educators spend a significant portion of their lives inside schools and this study aims to build the evidence base that can help change how schools are designed.   </w:t>
      </w:r>
    </w:p>
    <w:p w:rsidR="61A2B954" w:rsidP="03B1F02A" w:rsidRDefault="61A2B954" w14:paraId="619AC93E" w14:textId="6846ACBD">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Why are you focusing on women’s health specifically?</w:t>
      </w:r>
    </w:p>
    <w:p w:rsidR="61A2B954" w:rsidP="03B1F02A" w:rsidRDefault="61A2B954" w14:paraId="5C8615CF" w14:textId="1DE7C3A2">
      <w:pPr>
        <w:pStyle w:val="Normal"/>
        <w:bidi w:val="0"/>
        <w:rPr>
          <w:rFonts w:ascii="PW Centra No2" w:hAnsi="PW Centra No2" w:eastAsia="PW Centra No2" w:cs="PW Centra No2"/>
        </w:rPr>
      </w:pPr>
      <w:r w:rsidRPr="03B1F02A" w:rsidR="61A2B954">
        <w:rPr>
          <w:rFonts w:ascii="PW Centra No2" w:hAnsi="PW Centra No2" w:eastAsia="PW Centra No2" w:cs="PW Centra No2"/>
        </w:rPr>
        <w:t xml:space="preserve">Women make up approximately 76% of the K-12 educator workforce in the United States, yet school buildings are rarely designed with women’s specific health needs in mind, including health experiences tied to reproductive life stages. This study aims to fill that gap and generate evidence that can directly inform future school and planning decisions. </w:t>
      </w:r>
    </w:p>
    <w:p w:rsidR="61A2B954" w:rsidP="03B1F02A" w:rsidRDefault="61A2B954" w14:paraId="018292A6" w14:textId="6F505F1C">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 xml:space="preserve">Has this study been reviewed by an </w:t>
      </w:r>
      <w:r w:rsidRPr="03B1F02A" w:rsidR="61A2B954">
        <w:rPr>
          <w:rFonts w:ascii="PW Centra No2" w:hAnsi="PW Centra No2" w:eastAsia="PW Centra No2" w:cs="PW Centra No2"/>
          <w:color w:val="001E62"/>
        </w:rPr>
        <w:t>Institutional</w:t>
      </w:r>
      <w:r w:rsidRPr="03B1F02A" w:rsidR="61A2B954">
        <w:rPr>
          <w:rFonts w:ascii="PW Centra No2" w:hAnsi="PW Centra No2" w:eastAsia="PW Centra No2" w:cs="PW Centra No2"/>
          <w:color w:val="001E62"/>
        </w:rPr>
        <w:t xml:space="preserve"> Review Board (IRB)?</w:t>
      </w:r>
    </w:p>
    <w:p w:rsidR="61A2B954" w:rsidP="03B1F02A" w:rsidRDefault="61A2B954" w14:paraId="01E7AE6D" w14:textId="338C3424">
      <w:pPr>
        <w:pStyle w:val="Normal"/>
        <w:bidi w:val="0"/>
        <w:rPr>
          <w:rFonts w:ascii="PW Centra No2" w:hAnsi="PW Centra No2" w:eastAsia="PW Centra No2" w:cs="PW Centra No2"/>
        </w:rPr>
      </w:pPr>
      <w:r w:rsidRPr="03B1F02A" w:rsidR="61A2B954">
        <w:rPr>
          <w:rFonts w:ascii="PW Centra No2" w:hAnsi="PW Centra No2" w:eastAsia="PW Centra No2" w:cs="PW Centra No2"/>
        </w:rPr>
        <w:t>Yes. This study has been reviewed and approved by the WCG IRB, an independent Institutional Review Board that ensures research involving human participants meets federal ethical standards for the protection of human subjects.</w:t>
      </w:r>
    </w:p>
    <w:p w:rsidR="61A2B954" w:rsidP="03B1F02A" w:rsidRDefault="61A2B954" w14:paraId="4305AF42" w14:textId="26320097">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 xml:space="preserve">Is this affiliated with </w:t>
      </w:r>
      <w:r w:rsidRPr="03B1F02A" w:rsidR="61A2B954">
        <w:rPr>
          <w:rFonts w:ascii="PW Centra No2" w:hAnsi="PW Centra No2" w:eastAsia="PW Centra No2" w:cs="PW Centra No2"/>
          <w:color w:val="001E62"/>
        </w:rPr>
        <w:t>my</w:t>
      </w:r>
      <w:r w:rsidRPr="03B1F02A" w:rsidR="61A2B954">
        <w:rPr>
          <w:rFonts w:ascii="PW Centra No2" w:hAnsi="PW Centra No2" w:eastAsia="PW Centra No2" w:cs="PW Centra No2"/>
          <w:color w:val="001E62"/>
        </w:rPr>
        <w:t xml:space="preserve"> school or district?</w:t>
      </w:r>
    </w:p>
    <w:p w:rsidR="61A2B954" w:rsidP="03B1F02A" w:rsidRDefault="61A2B954" w14:paraId="5D1CC05D" w14:textId="78EA46BA">
      <w:pPr>
        <w:pStyle w:val="Normal"/>
        <w:bidi w:val="0"/>
        <w:rPr>
          <w:rFonts w:ascii="PW Centra No2" w:hAnsi="PW Centra No2" w:eastAsia="PW Centra No2" w:cs="PW Centra No2"/>
        </w:rPr>
      </w:pPr>
      <w:r w:rsidRPr="03B1F02A" w:rsidR="61A2B954">
        <w:rPr>
          <w:rFonts w:ascii="PW Centra No2" w:hAnsi="PW Centra No2" w:eastAsia="PW Centra No2" w:cs="PW Centra No2"/>
        </w:rPr>
        <w:t xml:space="preserve">No. This is independent research conducted by AREA Research in collaboration with Perkins&amp;Will. Your school or district is helping distribute the survey, but the research itself is not a school or district initiative. Your school and district have no involvement, no access to individual responses, and no role in data analysis or reporting.   </w:t>
      </w:r>
    </w:p>
    <w:p w:rsidR="61A2B954" w:rsidP="03B1F02A" w:rsidRDefault="61A2B954" w14:paraId="07455B71" w14:textId="1456E95E">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How did I end up receiving this</w:t>
      </w:r>
    </w:p>
    <w:p w:rsidR="61A2B954" w:rsidP="03B1F02A" w:rsidRDefault="61A2B954" w14:paraId="213D6950" w14:textId="2715206A">
      <w:pPr>
        <w:pStyle w:val="Normal"/>
        <w:bidi w:val="0"/>
        <w:rPr>
          <w:rFonts w:ascii="PW Centra No2" w:hAnsi="PW Centra No2" w:eastAsia="PW Centra No2" w:cs="PW Centra No2"/>
        </w:rPr>
      </w:pPr>
      <w:r w:rsidRPr="03B1F02A" w:rsidR="61A2B954">
        <w:rPr>
          <w:rFonts w:ascii="PW Centra No2" w:hAnsi="PW Centra No2" w:eastAsia="PW Centra No2" w:cs="PW Centra No2"/>
        </w:rPr>
        <w:t xml:space="preserve">The survey is being distributed through partner school districts and educator networks. Your designated point of contact received the survey link from our AREA Research team and shared it with eligible staff. Our team did not have access to your contact information prior to your participation.   </w:t>
      </w:r>
    </w:p>
    <w:p w:rsidR="61A2B954" w:rsidP="03B1F02A" w:rsidRDefault="61A2B954" w14:paraId="6EDAAE31" w14:textId="55468E92">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 xml:space="preserve">Will this trigger any legal action or investigation involving </w:t>
      </w:r>
      <w:r w:rsidRPr="03B1F02A" w:rsidR="61A2B954">
        <w:rPr>
          <w:rFonts w:ascii="PW Centra No2" w:hAnsi="PW Centra No2" w:eastAsia="PW Centra No2" w:cs="PW Centra No2"/>
          <w:color w:val="001E62"/>
        </w:rPr>
        <w:t>my</w:t>
      </w:r>
      <w:r w:rsidRPr="03B1F02A" w:rsidR="61A2B954">
        <w:rPr>
          <w:rFonts w:ascii="PW Centra No2" w:hAnsi="PW Centra No2" w:eastAsia="PW Centra No2" w:cs="PW Centra No2"/>
          <w:color w:val="001E62"/>
        </w:rPr>
        <w:t xml:space="preserve"> school district?</w:t>
      </w:r>
    </w:p>
    <w:p w:rsidR="61A2B954" w:rsidP="03B1F02A" w:rsidRDefault="61A2B954" w14:paraId="55535B63" w14:textId="6FFA761B">
      <w:pPr>
        <w:pStyle w:val="Normal"/>
        <w:bidi w:val="0"/>
        <w:rPr>
          <w:rFonts w:ascii="PW Centra No2" w:hAnsi="PW Centra No2" w:eastAsia="PW Centra No2" w:cs="PW Centra No2"/>
        </w:rPr>
      </w:pPr>
      <w:r w:rsidRPr="03B1F02A" w:rsidR="61A2B954">
        <w:rPr>
          <w:rFonts w:ascii="PW Centra No2" w:hAnsi="PW Centra No2" w:eastAsia="PW Centra No2" w:cs="PW Centra No2"/>
        </w:rPr>
        <w:t>No. This is independent academic research with no connection to any legal proceedings, litigation, regulatory investigation, or funding decisions involving your school or district</w:t>
      </w:r>
      <w:r w:rsidRPr="03B1F02A" w:rsidR="61A2B954">
        <w:rPr>
          <w:rFonts w:ascii="PW Centra No2" w:hAnsi="PW Centra No2" w:eastAsia="PW Centra No2" w:cs="PW Centra No2"/>
        </w:rPr>
        <w:t xml:space="preserve">. </w:t>
      </w:r>
    </w:p>
    <w:p w:rsidR="03B1F02A" w:rsidP="03B1F02A" w:rsidRDefault="03B1F02A" w14:paraId="4F57344F" w14:textId="2A13E044">
      <w:pPr>
        <w:pStyle w:val="Normal"/>
        <w:bidi w:val="0"/>
        <w:rPr>
          <w:rFonts w:ascii="PW Centra No2" w:hAnsi="PW Centra No2" w:eastAsia="PW Centra No2" w:cs="PW Centra No2"/>
        </w:rPr>
      </w:pPr>
    </w:p>
    <w:p w:rsidR="61A2B954" w:rsidP="03B1F02A" w:rsidRDefault="61A2B954" w14:paraId="400D9F56" w14:textId="4DC4EAB1">
      <w:pPr>
        <w:pStyle w:val="Heading2"/>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Participation</w:t>
      </w:r>
    </w:p>
    <w:p w:rsidR="61A2B954" w:rsidP="03B1F02A" w:rsidRDefault="61A2B954" w14:paraId="2CE5AAD4" w14:textId="60E2A53A">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Who is eligible to participate?</w:t>
      </w:r>
    </w:p>
    <w:p w:rsidR="61A2B954" w:rsidP="03B1F02A" w:rsidRDefault="61A2B954" w14:paraId="0B78E923" w14:textId="5CF509A3">
      <w:pPr>
        <w:pStyle w:val="Normal"/>
        <w:bidi w:val="0"/>
        <w:rPr>
          <w:rFonts w:ascii="PW Centra No2" w:hAnsi="PW Centra No2" w:eastAsia="PW Centra No2" w:cs="PW Centra No2"/>
        </w:rPr>
      </w:pPr>
      <w:r w:rsidRPr="03B1F02A" w:rsidR="61A2B954">
        <w:rPr>
          <w:rFonts w:ascii="PW Centra No2" w:hAnsi="PW Centra No2" w:eastAsia="PW Centra No2" w:cs="PW Centra No2"/>
        </w:rPr>
        <w:t>This survey is open to K-12 educators who are currently employed at a school in the United States and spend most of their working day inside a school building. Participants must be 18 years of age or older and able to respond in English</w:t>
      </w:r>
      <w:r w:rsidRPr="03B1F02A" w:rsidR="61A2B954">
        <w:rPr>
          <w:rFonts w:ascii="PW Centra No2" w:hAnsi="PW Centra No2" w:eastAsia="PW Centra No2" w:cs="PW Centra No2"/>
        </w:rPr>
        <w:t>.</w:t>
      </w:r>
    </w:p>
    <w:p w:rsidR="61A2B954" w:rsidP="03B1F02A" w:rsidRDefault="61A2B954" w14:paraId="59C1DB6C" w14:textId="79249AC3">
      <w:pPr>
        <w:pStyle w:val="Heading3"/>
        <w:bidi w:val="0"/>
        <w:rPr>
          <w:rFonts w:ascii="PW Centra No2" w:hAnsi="PW Centra No2" w:eastAsia="PW Centra No2" w:cs="PW Centra No2"/>
          <w:i w:val="0"/>
          <w:iCs w:val="0"/>
          <w:color w:val="001E62"/>
        </w:rPr>
      </w:pPr>
      <w:r w:rsidRPr="03B1F02A" w:rsidR="61A2B954">
        <w:rPr>
          <w:rFonts w:ascii="PW Centra No2" w:hAnsi="PW Centra No2" w:eastAsia="PW Centra No2" w:cs="PW Centra No2"/>
          <w:color w:val="001E62"/>
        </w:rPr>
        <w:t xml:space="preserve">Who is </w:t>
      </w:r>
      <w:r w:rsidRPr="03B1F02A" w:rsidR="61A2B954">
        <w:rPr>
          <w:rFonts w:ascii="PW Centra No2" w:hAnsi="PW Centra No2" w:eastAsia="PW Centra No2" w:cs="PW Centra No2"/>
          <w:i w:val="1"/>
          <w:iCs w:val="1"/>
          <w:color w:val="001E62"/>
          <w:u w:val="single"/>
        </w:rPr>
        <w:t>not</w:t>
      </w:r>
      <w:r w:rsidRPr="03B1F02A" w:rsidR="61A2B954">
        <w:rPr>
          <w:rFonts w:ascii="PW Centra No2" w:hAnsi="PW Centra No2" w:eastAsia="PW Centra No2" w:cs="PW Centra No2"/>
          <w:i w:val="0"/>
          <w:iCs w:val="0"/>
          <w:color w:val="001E62"/>
        </w:rPr>
        <w:t xml:space="preserve"> eligible to participate?</w:t>
      </w:r>
    </w:p>
    <w:p w:rsidR="61A2B954" w:rsidP="03B1F02A" w:rsidRDefault="61A2B954" w14:paraId="71CB33F3" w14:textId="7CF6788D">
      <w:pPr>
        <w:pStyle w:val="Normal"/>
        <w:bidi w:val="0"/>
        <w:rPr>
          <w:rFonts w:ascii="PW Centra No2" w:hAnsi="PW Centra No2" w:eastAsia="PW Centra No2" w:cs="PW Centra No2"/>
        </w:rPr>
      </w:pPr>
      <w:r w:rsidRPr="03B1F02A" w:rsidR="61A2B954">
        <w:rPr>
          <w:rFonts w:ascii="PW Centra No2" w:hAnsi="PW Centra No2" w:eastAsia="PW Centra No2" w:cs="PW Centra No2"/>
        </w:rPr>
        <w:t>The following groups are excluded, as their work patterns differ meaningfully from the fixed classroom environments under investigation:</w:t>
      </w:r>
    </w:p>
    <w:p w:rsidR="61A2B954" w:rsidP="03B1F02A" w:rsidRDefault="61A2B954" w14:paraId="7F32C8CC" w14:textId="4C599EED">
      <w:pPr>
        <w:pStyle w:val="ListParagraph"/>
        <w:numPr>
          <w:ilvl w:val="0"/>
          <w:numId w:val="1"/>
        </w:numPr>
        <w:bidi w:val="0"/>
        <w:rPr>
          <w:rFonts w:ascii="PW Centra No2" w:hAnsi="PW Centra No2" w:eastAsia="PW Centra No2" w:cs="PW Centra No2"/>
        </w:rPr>
      </w:pPr>
      <w:r w:rsidRPr="03B1F02A" w:rsidR="61A2B954">
        <w:rPr>
          <w:rFonts w:ascii="PW Centra No2" w:hAnsi="PW Centra No2" w:eastAsia="PW Centra No2" w:cs="PW Centra No2"/>
        </w:rPr>
        <w:t xml:space="preserve">Administrative or office staff whose work is conducted primarily outside of classroom settings </w:t>
      </w:r>
    </w:p>
    <w:p w:rsidR="61A2B954" w:rsidP="03B1F02A" w:rsidRDefault="61A2B954" w14:paraId="27E23BA2" w14:textId="3EE2C60E">
      <w:pPr>
        <w:pStyle w:val="ListParagraph"/>
        <w:numPr>
          <w:ilvl w:val="0"/>
          <w:numId w:val="1"/>
        </w:numPr>
        <w:bidi w:val="0"/>
        <w:rPr>
          <w:rFonts w:ascii="PW Centra No2" w:hAnsi="PW Centra No2" w:eastAsia="PW Centra No2" w:cs="PW Centra No2"/>
        </w:rPr>
      </w:pPr>
      <w:r w:rsidRPr="03B1F02A" w:rsidR="61A2B954">
        <w:rPr>
          <w:rFonts w:ascii="PW Centra No2" w:hAnsi="PW Centra No2" w:eastAsia="PW Centra No2" w:cs="PW Centra No2"/>
        </w:rPr>
        <w:t xml:space="preserve">Custodial, facilities, and grounds staff </w:t>
      </w:r>
    </w:p>
    <w:p w:rsidR="61A2B954" w:rsidP="03B1F02A" w:rsidRDefault="61A2B954" w14:paraId="18F7885B" w14:textId="277374E2">
      <w:pPr>
        <w:pStyle w:val="ListParagraph"/>
        <w:numPr>
          <w:ilvl w:val="0"/>
          <w:numId w:val="1"/>
        </w:numPr>
        <w:bidi w:val="0"/>
        <w:rPr>
          <w:rFonts w:ascii="PW Centra No2" w:hAnsi="PW Centra No2" w:eastAsia="PW Centra No2" w:cs="PW Centra No2"/>
        </w:rPr>
      </w:pPr>
      <w:r w:rsidRPr="03B1F02A" w:rsidR="61A2B954">
        <w:rPr>
          <w:rFonts w:ascii="PW Centra No2" w:hAnsi="PW Centra No2" w:eastAsia="PW Centra No2" w:cs="PW Centra No2"/>
        </w:rPr>
        <w:t xml:space="preserve">Paraprofessionals or aides whose duties require them to move between multiple rooms or settings throughout the day </w:t>
      </w:r>
    </w:p>
    <w:p w:rsidR="61A2B954" w:rsidP="03B1F02A" w:rsidRDefault="61A2B954" w14:paraId="55B5CCAB" w14:textId="0078DEE4">
      <w:pPr>
        <w:pStyle w:val="ListParagraph"/>
        <w:numPr>
          <w:ilvl w:val="0"/>
          <w:numId w:val="1"/>
        </w:numPr>
        <w:bidi w:val="0"/>
        <w:rPr>
          <w:rFonts w:ascii="PW Centra No2" w:hAnsi="PW Centra No2" w:eastAsia="PW Centra No2" w:cs="PW Centra No2"/>
        </w:rPr>
      </w:pPr>
      <w:r w:rsidRPr="03B1F02A" w:rsidR="61A2B954">
        <w:rPr>
          <w:rFonts w:ascii="PW Centra No2" w:hAnsi="PW Centra No2" w:eastAsia="PW Centra No2" w:cs="PW Centra No2"/>
        </w:rPr>
        <w:t>School nurses and health office staff whose work is conducted primarily in a dedicated health or medical space</w:t>
      </w:r>
    </w:p>
    <w:p w:rsidR="61A2B954" w:rsidP="03B1F02A" w:rsidRDefault="61A2B954" w14:paraId="3DCD5061" w14:textId="7090AE67">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Can I participate if I do not identify as a woman?</w:t>
      </w:r>
    </w:p>
    <w:p w:rsidR="61A2B954" w:rsidP="03B1F02A" w:rsidRDefault="61A2B954" w14:paraId="20619BA7" w14:textId="11D84D00">
      <w:pPr>
        <w:pStyle w:val="Normal"/>
        <w:suppressLineNumbers w:val="0"/>
        <w:bidi w:val="0"/>
        <w:spacing w:before="0" w:beforeAutospacing="off" w:after="160" w:afterAutospacing="off" w:line="279" w:lineRule="auto"/>
        <w:ind w:left="0" w:right="0"/>
        <w:jc w:val="left"/>
        <w:rPr>
          <w:rFonts w:ascii="PW Centra No2" w:hAnsi="PW Centra No2" w:eastAsia="PW Centra No2" w:cs="PW Centra No2"/>
        </w:rPr>
      </w:pPr>
      <w:r w:rsidRPr="03B1F02A" w:rsidR="61A2B954">
        <w:rPr>
          <w:rFonts w:ascii="PW Centra No2" w:hAnsi="PW Centra No2" w:eastAsia="PW Centra No2" w:cs="PW Centra No2"/>
        </w:rPr>
        <w:t>Yes. While this study focuses on women’s physiological health experiences, we welcome responses from all K-12 educators regardless of gender identity. Demographic questions about gender identity are included in the survey and participation is open to all eligible educators. All responses contribute to our understanding of how school environments affect educator health more broadly.</w:t>
      </w:r>
    </w:p>
    <w:p w:rsidR="61A2B954" w:rsidP="03B1F02A" w:rsidRDefault="61A2B954" w14:paraId="4036BDF5" w14:textId="7BA32372">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Is participation required?</w:t>
      </w:r>
    </w:p>
    <w:p w:rsidR="61A2B954" w:rsidP="03B1F02A" w:rsidRDefault="61A2B954" w14:paraId="4894DE84" w14:textId="4C7C8BA2">
      <w:pPr>
        <w:pStyle w:val="Normal"/>
        <w:bidi w:val="0"/>
        <w:rPr>
          <w:rFonts w:ascii="PW Centra No2" w:hAnsi="PW Centra No2" w:eastAsia="PW Centra No2" w:cs="PW Centra No2"/>
        </w:rPr>
      </w:pPr>
      <w:r w:rsidRPr="03B1F02A" w:rsidR="61A2B954">
        <w:rPr>
          <w:rFonts w:ascii="PW Centra No2" w:hAnsi="PW Centra No2" w:eastAsia="PW Centra No2" w:cs="PW Centra No2"/>
        </w:rPr>
        <w:t xml:space="preserve">No. Participation is entirely voluntary. Choosing not to participate will have no effect on your employment, standing, or relationship with your school or district.   </w:t>
      </w:r>
    </w:p>
    <w:p w:rsidR="61A2B954" w:rsidP="03B1F02A" w:rsidRDefault="61A2B954" w14:paraId="189FCAA0" w14:textId="39B2FE0E">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Will my answers affect my job, my school, or my school’s funding?</w:t>
      </w:r>
    </w:p>
    <w:p w:rsidR="61A2B954" w:rsidP="03B1F02A" w:rsidRDefault="61A2B954" w14:paraId="507A75C5" w14:textId="5BE8063F">
      <w:pPr>
        <w:pStyle w:val="Normal"/>
        <w:bidi w:val="0"/>
        <w:rPr>
          <w:rFonts w:ascii="PW Centra No2" w:hAnsi="PW Centra No2" w:eastAsia="PW Centra No2" w:cs="PW Centra No2"/>
        </w:rPr>
      </w:pPr>
      <w:r w:rsidRPr="03B1F02A" w:rsidR="61A2B954">
        <w:rPr>
          <w:rFonts w:ascii="PW Centra No2" w:hAnsi="PW Centra No2" w:eastAsia="PW Centra No2" w:cs="PW Centra No2"/>
        </w:rPr>
        <w:t xml:space="preserve">No. Your individual responses will never be seen by your school, your district, or any employer. </w:t>
      </w:r>
      <w:r w:rsidRPr="03B1F02A" w:rsidR="61A2B954">
        <w:rPr>
          <w:rFonts w:ascii="PW Centra No2" w:hAnsi="PW Centra No2" w:eastAsia="PW Centra No2" w:cs="PW Centra No2"/>
        </w:rPr>
        <w:t>Nothing you share in this survey will affect your employment, your school’s standing, or any funding decisions.</w:t>
      </w:r>
      <w:r w:rsidRPr="03B1F02A" w:rsidR="61A2B954">
        <w:rPr>
          <w:rFonts w:ascii="PW Centra No2" w:hAnsi="PW Centra No2" w:eastAsia="PW Centra No2" w:cs="PW Centra No2"/>
        </w:rPr>
        <w:t xml:space="preserve"> The research team is entirely independent.</w:t>
      </w:r>
    </w:p>
    <w:p w:rsidR="61A2B954" w:rsidP="03B1F02A" w:rsidRDefault="61A2B954" w14:paraId="44E98A3D" w14:textId="13E9606C">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How long will the survey take?</w:t>
      </w:r>
    </w:p>
    <w:p w:rsidR="61A2B954" w:rsidP="03B1F02A" w:rsidRDefault="61A2B954" w14:paraId="3260F5F4" w14:textId="1B18C459">
      <w:pPr>
        <w:pStyle w:val="Normal"/>
        <w:bidi w:val="0"/>
        <w:rPr>
          <w:rFonts w:ascii="PW Centra No2" w:hAnsi="PW Centra No2" w:eastAsia="PW Centra No2" w:cs="PW Centra No2"/>
        </w:rPr>
      </w:pPr>
      <w:r w:rsidRPr="03B1F02A" w:rsidR="61A2B954">
        <w:rPr>
          <w:rFonts w:ascii="PW Centra No2" w:hAnsi="PW Centra No2" w:eastAsia="PW Centra No2" w:cs="PW Centra No2"/>
        </w:rPr>
        <w:t>The survey itself takes approximately 15-20 minutes to complete.</w:t>
      </w:r>
    </w:p>
    <w:p w:rsidR="61A2B954" w:rsidP="03B1F02A" w:rsidRDefault="61A2B954" w14:paraId="3C260D61" w14:textId="239D2D94">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Can I stop partway through? Do I have to complete it?</w:t>
      </w:r>
    </w:p>
    <w:p w:rsidR="61A2B954" w:rsidP="03B1F02A" w:rsidRDefault="61A2B954" w14:paraId="72923D4D" w14:textId="41D3BC25">
      <w:pPr>
        <w:pStyle w:val="Normal"/>
        <w:bidi w:val="0"/>
        <w:rPr>
          <w:rFonts w:ascii="PW Centra No2" w:hAnsi="PW Centra No2" w:eastAsia="PW Centra No2" w:cs="PW Centra No2"/>
        </w:rPr>
      </w:pPr>
      <w:r w:rsidRPr="03B1F02A" w:rsidR="61A2B954">
        <w:rPr>
          <w:rFonts w:ascii="PW Centra No2" w:hAnsi="PW Centra No2" w:eastAsia="PW Centra No2" w:cs="PW Centra No2"/>
        </w:rPr>
        <w:t>You can pause and then resume taking the survey at a later date or time.</w:t>
      </w:r>
      <w:r w:rsidRPr="03B1F02A" w:rsidR="61A2B954">
        <w:rPr>
          <w:rFonts w:ascii="PW Centra No2" w:hAnsi="PW Centra No2" w:eastAsia="PW Centra No2" w:cs="PW Centra No2"/>
        </w:rPr>
        <w:t xml:space="preserve"> You may exit the survey at any time without penalty. You may also skip any question you do not wish to </w:t>
      </w:r>
      <w:r w:rsidRPr="03B1F02A" w:rsidR="61A2B954">
        <w:rPr>
          <w:rFonts w:ascii="PW Centra No2" w:hAnsi="PW Centra No2" w:eastAsia="PW Centra No2" w:cs="PW Centra No2"/>
        </w:rPr>
        <w:t>answer;</w:t>
      </w:r>
      <w:r w:rsidRPr="03B1F02A" w:rsidR="61A2B954">
        <w:rPr>
          <w:rFonts w:ascii="PW Centra No2" w:hAnsi="PW Centra No2" w:eastAsia="PW Centra No2" w:cs="PW Centra No2"/>
        </w:rPr>
        <w:t xml:space="preserve"> there are no required fields. </w:t>
      </w:r>
    </w:p>
    <w:p w:rsidR="03B1F02A" w:rsidP="03B1F02A" w:rsidRDefault="03B1F02A" w14:paraId="2C7EC2C6" w14:textId="0074BF8F">
      <w:pPr>
        <w:pStyle w:val="Normal"/>
        <w:bidi w:val="0"/>
        <w:rPr>
          <w:rFonts w:ascii="PW Centra No2" w:hAnsi="PW Centra No2" w:eastAsia="PW Centra No2" w:cs="PW Centra No2"/>
        </w:rPr>
      </w:pPr>
    </w:p>
    <w:p w:rsidR="61A2B954" w:rsidP="03B1F02A" w:rsidRDefault="61A2B954" w14:paraId="45C2ABD4" w14:textId="39CDD102">
      <w:pPr>
        <w:pStyle w:val="Heading2"/>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Privacy and Confidentiality</w:t>
      </w:r>
    </w:p>
    <w:p w:rsidR="61A2B954" w:rsidP="03B1F02A" w:rsidRDefault="61A2B954" w14:paraId="4AB79898" w14:textId="1C640FE8">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Will my responses by anonymous?</w:t>
      </w:r>
    </w:p>
    <w:p w:rsidR="61A2B954" w:rsidP="03B1F02A" w:rsidRDefault="61A2B954" w14:paraId="03AE82F9" w14:textId="1C732F6C">
      <w:pPr>
        <w:pStyle w:val="Normal"/>
        <w:bidi w:val="0"/>
        <w:rPr>
          <w:rFonts w:ascii="PW Centra No2" w:hAnsi="PW Centra No2" w:eastAsia="PW Centra No2" w:cs="PW Centra No2"/>
        </w:rPr>
      </w:pPr>
      <w:r w:rsidRPr="03B1F02A" w:rsidR="61A2B954">
        <w:rPr>
          <w:rFonts w:ascii="PW Centra No2" w:hAnsi="PW Centra No2" w:eastAsia="PW Centra No2" w:cs="PW Centra No2"/>
        </w:rPr>
        <w:t xml:space="preserve">Yes. The survey does not collect your name, email address, or other individually identifying features, and your responses cannot be linked back to you. Results will be reported in aggregate form only. Any open-ended responses included in published materials will be reviewed and edited to remove potential indirect identifiers before publication and data will never be shared in a manner that permits identification of individual participants.   </w:t>
      </w:r>
    </w:p>
    <w:p w:rsidR="61A2B954" w:rsidP="03B1F02A" w:rsidRDefault="61A2B954" w14:paraId="0B20AD63" w14:textId="29CE28CE">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Will my school or district know how I responded?</w:t>
      </w:r>
    </w:p>
    <w:p w:rsidR="61A2B954" w:rsidP="03B1F02A" w:rsidRDefault="61A2B954" w14:paraId="478998AF" w14:textId="3A47D94B">
      <w:pPr>
        <w:pStyle w:val="Normal"/>
        <w:bidi w:val="0"/>
        <w:rPr>
          <w:rFonts w:ascii="PW Centra No2" w:hAnsi="PW Centra No2" w:eastAsia="PW Centra No2" w:cs="PW Centra No2"/>
        </w:rPr>
      </w:pPr>
      <w:r w:rsidRPr="03B1F02A" w:rsidR="61A2B954">
        <w:rPr>
          <w:rFonts w:ascii="PW Centra No2" w:hAnsi="PW Centra No2" w:eastAsia="PW Centra No2" w:cs="PW Centra No2"/>
        </w:rPr>
        <w:t>No. Individual responses will never be shared with any party outside the research team. Only de-identified, aggregate findings will be reported. School district names will be replaced with randomly generated numeric codes and will never be included in any published findings. Results will only be reported at aggregate level, using broad typologies such as geographic region, school type, or urbanicity.</w:t>
      </w:r>
    </w:p>
    <w:p w:rsidR="61A2B954" w:rsidP="03B1F02A" w:rsidRDefault="61A2B954" w14:paraId="550BBFC3" w14:textId="18B23BAD">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 xml:space="preserve">Who will have access to </w:t>
      </w:r>
      <w:r w:rsidRPr="03B1F02A" w:rsidR="61A2B954">
        <w:rPr>
          <w:rFonts w:ascii="PW Centra No2" w:hAnsi="PW Centra No2" w:eastAsia="PW Centra No2" w:cs="PW Centra No2"/>
          <w:color w:val="001E62"/>
        </w:rPr>
        <w:t>my</w:t>
      </w:r>
      <w:r w:rsidRPr="03B1F02A" w:rsidR="61A2B954">
        <w:rPr>
          <w:rFonts w:ascii="PW Centra No2" w:hAnsi="PW Centra No2" w:eastAsia="PW Centra No2" w:cs="PW Centra No2"/>
          <w:color w:val="001E62"/>
        </w:rPr>
        <w:t xml:space="preserve"> responses?</w:t>
      </w:r>
    </w:p>
    <w:p w:rsidR="61A2B954" w:rsidP="03B1F02A" w:rsidRDefault="61A2B954" w14:paraId="7B31197F" w14:textId="3A2821D5">
      <w:pPr>
        <w:pStyle w:val="Normal"/>
        <w:bidi w:val="0"/>
        <w:rPr>
          <w:rFonts w:ascii="PW Centra No2" w:hAnsi="PW Centra No2" w:eastAsia="PW Centra No2" w:cs="PW Centra No2"/>
        </w:rPr>
      </w:pPr>
      <w:r w:rsidRPr="03B1F02A" w:rsidR="61A2B954">
        <w:rPr>
          <w:rFonts w:ascii="PW Centra No2" w:hAnsi="PW Centra No2" w:eastAsia="PW Centra No2" w:cs="PW Centra No2"/>
        </w:rPr>
        <w:t>Only members of the Hx Research Team. Data will be stored on password-protected, encrypted servers with restricted access.</w:t>
      </w:r>
    </w:p>
    <w:p w:rsidR="61A2B954" w:rsidP="03B1F02A" w:rsidRDefault="61A2B954" w14:paraId="7008E5C2" w14:textId="65F97259">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How long will my data be kept?</w:t>
      </w:r>
    </w:p>
    <w:p w:rsidR="61A2B954" w:rsidP="03B1F02A" w:rsidRDefault="61A2B954" w14:paraId="55C4D065" w14:textId="4BEE7968">
      <w:pPr>
        <w:pStyle w:val="Normal"/>
        <w:bidi w:val="0"/>
        <w:rPr>
          <w:rFonts w:ascii="PW Centra No2" w:hAnsi="PW Centra No2" w:eastAsia="PW Centra No2" w:cs="PW Centra No2"/>
        </w:rPr>
      </w:pPr>
      <w:r w:rsidRPr="03B1F02A" w:rsidR="61A2B954">
        <w:rPr>
          <w:rFonts w:ascii="PW Centra No2" w:hAnsi="PW Centra No2" w:eastAsia="PW Centra No2" w:cs="PW Centra No2"/>
        </w:rPr>
        <w:t xml:space="preserve">De-identified survey data will be </w:t>
      </w:r>
      <w:r w:rsidRPr="03B1F02A" w:rsidR="61A2B954">
        <w:rPr>
          <w:rFonts w:ascii="PW Centra No2" w:hAnsi="PW Centra No2" w:eastAsia="PW Centra No2" w:cs="PW Centra No2"/>
        </w:rPr>
        <w:t>retained</w:t>
      </w:r>
      <w:r w:rsidRPr="03B1F02A" w:rsidR="61A2B954">
        <w:rPr>
          <w:rFonts w:ascii="PW Centra No2" w:hAnsi="PW Centra No2" w:eastAsia="PW Centra No2" w:cs="PW Centra No2"/>
        </w:rPr>
        <w:t xml:space="preserve"> indefinitely for potential future research use</w:t>
      </w:r>
      <w:r w:rsidRPr="03B1F02A" w:rsidR="61A2B954">
        <w:rPr>
          <w:rFonts w:ascii="PW Centra No2" w:hAnsi="PW Centra No2" w:eastAsia="PW Centra No2" w:cs="PW Centra No2"/>
        </w:rPr>
        <w:t>.</w:t>
      </w:r>
    </w:p>
    <w:p w:rsidR="61A2B954" w:rsidP="03B1F02A" w:rsidRDefault="61A2B954" w14:paraId="2692FF32" w14:textId="5A796BB2">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Will I be able to see my own results?</w:t>
      </w:r>
    </w:p>
    <w:p w:rsidR="61A2B954" w:rsidP="03B1F02A" w:rsidRDefault="61A2B954" w14:paraId="7DF0E90C" w14:textId="2D8C334B">
      <w:pPr>
        <w:pStyle w:val="Normal"/>
        <w:bidi w:val="0"/>
        <w:rPr>
          <w:rFonts w:ascii="PW Centra No2" w:hAnsi="PW Centra No2" w:eastAsia="PW Centra No2" w:cs="PW Centra No2"/>
        </w:rPr>
      </w:pPr>
      <w:r w:rsidRPr="03B1F02A" w:rsidR="61A2B954">
        <w:rPr>
          <w:rFonts w:ascii="PW Centra No2" w:hAnsi="PW Centra No2" w:eastAsia="PW Centra No2" w:cs="PW Centra No2"/>
        </w:rPr>
        <w:t>No. The survey is anonymous, which means we have no way of linking results back to any individual respondent.</w:t>
      </w:r>
    </w:p>
    <w:p w:rsidR="03B1F02A" w:rsidP="03B1F02A" w:rsidRDefault="03B1F02A" w14:paraId="38FCC698" w14:textId="67B169D2">
      <w:pPr>
        <w:pStyle w:val="Normal"/>
        <w:bidi w:val="0"/>
        <w:rPr>
          <w:rFonts w:ascii="PW Centra No2" w:hAnsi="PW Centra No2" w:eastAsia="PW Centra No2" w:cs="PW Centra No2"/>
        </w:rPr>
      </w:pPr>
    </w:p>
    <w:p w:rsidR="61A2B954" w:rsidP="03B1F02A" w:rsidRDefault="61A2B954" w14:paraId="00C1B2A8" w14:textId="49C71E45">
      <w:pPr>
        <w:pStyle w:val="Heading2"/>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About the Survey</w:t>
      </w:r>
    </w:p>
    <w:p w:rsidR="61A2B954" w:rsidP="03B1F02A" w:rsidRDefault="61A2B954" w14:paraId="61DDC7B7" w14:textId="74A2DEFA">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What kinds of questions are in the survey?</w:t>
      </w:r>
    </w:p>
    <w:p w:rsidR="61A2B954" w:rsidP="03B1F02A" w:rsidRDefault="61A2B954" w14:paraId="12BA9FAA" w14:textId="7CD40ECC">
      <w:pPr>
        <w:pStyle w:val="Normal"/>
        <w:bidi w:val="0"/>
        <w:rPr>
          <w:rFonts w:ascii="PW Centra No2" w:hAnsi="PW Centra No2" w:eastAsia="PW Centra No2" w:cs="PW Centra No2"/>
        </w:rPr>
      </w:pPr>
      <w:r w:rsidRPr="03B1F02A" w:rsidR="61A2B954">
        <w:rPr>
          <w:rFonts w:ascii="PW Centra No2" w:hAnsi="PW Centra No2" w:eastAsia="PW Centra No2" w:cs="PW Centra No2"/>
        </w:rPr>
        <w:t xml:space="preserve">The survey includes questions about your school and classroom environment, your personal health history, and how your work environment may have affected your health and wellbeing over the course of your career. Some questions </w:t>
      </w:r>
      <w:r w:rsidRPr="03B1F02A" w:rsidR="61A2B954">
        <w:rPr>
          <w:rFonts w:ascii="PW Centra No2" w:hAnsi="PW Centra No2" w:eastAsia="PW Centra No2" w:cs="PW Centra No2"/>
        </w:rPr>
        <w:t>uses</w:t>
      </w:r>
      <w:r w:rsidRPr="03B1F02A" w:rsidR="61A2B954">
        <w:rPr>
          <w:rFonts w:ascii="PW Centra No2" w:hAnsi="PW Centra No2" w:eastAsia="PW Centra No2" w:cs="PW Centra No2"/>
        </w:rPr>
        <w:t xml:space="preserve"> standard health survey tools that are widely used in research across the country</w:t>
      </w:r>
      <w:r w:rsidRPr="03B1F02A" w:rsidR="61A2B954">
        <w:rPr>
          <w:rFonts w:ascii="PW Centra No2" w:hAnsi="PW Centra No2" w:eastAsia="PW Centra No2" w:cs="PW Centra No2"/>
        </w:rPr>
        <w:t xml:space="preserve">. </w:t>
      </w:r>
    </w:p>
    <w:p w:rsidR="61A2B954" w:rsidP="03B1F02A" w:rsidRDefault="61A2B954" w14:paraId="36FA6FD6" w14:textId="6CCC7303">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Do any of the questions ask about sensitive topics?</w:t>
      </w:r>
    </w:p>
    <w:p w:rsidR="61A2B954" w:rsidP="03B1F02A" w:rsidRDefault="61A2B954" w14:paraId="0395687B" w14:textId="794F14E2">
      <w:pPr>
        <w:pStyle w:val="Normal"/>
        <w:bidi w:val="0"/>
        <w:rPr>
          <w:rFonts w:ascii="PW Centra No2" w:hAnsi="PW Centra No2" w:eastAsia="PW Centra No2" w:cs="PW Centra No2"/>
        </w:rPr>
      </w:pPr>
      <w:r w:rsidRPr="03B1F02A" w:rsidR="61A2B954">
        <w:rPr>
          <w:rFonts w:ascii="PW Centra No2" w:hAnsi="PW Centra No2" w:eastAsia="PW Centra No2" w:cs="PW Centra No2"/>
        </w:rPr>
        <w:t xml:space="preserve">Some questions touch on topics that may feel personal or sensitive including reproductive health, pregnancy and pregnancy loss, menstrual health, mental health, and chronic illness. You may skip any </w:t>
      </w:r>
      <w:r w:rsidRPr="03B1F02A" w:rsidR="61A2B954">
        <w:rPr>
          <w:rFonts w:ascii="PW Centra No2" w:hAnsi="PW Centra No2" w:eastAsia="PW Centra No2" w:cs="PW Centra No2"/>
        </w:rPr>
        <w:t>question</w:t>
      </w:r>
      <w:r w:rsidRPr="03B1F02A" w:rsidR="61A2B954">
        <w:rPr>
          <w:rFonts w:ascii="PW Centra No2" w:hAnsi="PW Centra No2" w:eastAsia="PW Centra No2" w:cs="PW Centra No2"/>
        </w:rPr>
        <w:t xml:space="preserve"> at any time. There are no required fields and no penalty for skipping if you are uncomfortable.</w:t>
      </w:r>
    </w:p>
    <w:p w:rsidR="61A2B954" w:rsidP="03B1F02A" w:rsidRDefault="61A2B954" w14:paraId="7246D39F" w14:textId="547B087A">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How long will the survey be open?</w:t>
      </w:r>
    </w:p>
    <w:p w:rsidR="61A2B954" w:rsidP="03B1F02A" w:rsidRDefault="61A2B954" w14:paraId="7C3F8ECB" w14:textId="05E59725">
      <w:pPr>
        <w:pStyle w:val="Normal"/>
        <w:bidi w:val="0"/>
        <w:rPr>
          <w:rFonts w:ascii="PW Centra No2" w:hAnsi="PW Centra No2" w:eastAsia="PW Centra No2" w:cs="PW Centra No2"/>
        </w:rPr>
      </w:pPr>
      <w:r w:rsidRPr="03B1F02A" w:rsidR="61A2B954">
        <w:rPr>
          <w:rFonts w:ascii="PW Centra No2" w:hAnsi="PW Centra No2" w:eastAsia="PW Centra No2" w:cs="PW Centra No2"/>
        </w:rPr>
        <w:t xml:space="preserve">The survey will be open from September 2026 to May 2027.   </w:t>
      </w:r>
    </w:p>
    <w:p w:rsidR="03B1F02A" w:rsidP="03B1F02A" w:rsidRDefault="03B1F02A" w14:paraId="59A8828F" w14:textId="3DA6C660">
      <w:pPr>
        <w:pStyle w:val="Normal"/>
        <w:bidi w:val="0"/>
        <w:rPr>
          <w:rFonts w:ascii="PW Centra No2" w:hAnsi="PW Centra No2" w:eastAsia="PW Centra No2" w:cs="PW Centra No2"/>
        </w:rPr>
      </w:pPr>
    </w:p>
    <w:p w:rsidR="61A2B954" w:rsidP="03B1F02A" w:rsidRDefault="61A2B954" w14:paraId="34DFE532" w14:textId="7381EA6F">
      <w:pPr>
        <w:pStyle w:val="Heading2"/>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Incentives</w:t>
      </w:r>
    </w:p>
    <w:p w:rsidR="61A2B954" w:rsidP="03B1F02A" w:rsidRDefault="61A2B954" w14:paraId="7B0377A5" w14:textId="27F08296">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Is there an incentive for participating?</w:t>
      </w:r>
    </w:p>
    <w:p w:rsidR="61A2B954" w:rsidP="03B1F02A" w:rsidRDefault="61A2B954" w14:paraId="7AA43D80" w14:textId="26AF1BF3">
      <w:pPr>
        <w:pStyle w:val="Normal"/>
        <w:bidi w:val="0"/>
        <w:rPr>
          <w:rFonts w:ascii="PW Centra No2" w:hAnsi="PW Centra No2" w:eastAsia="PW Centra No2" w:cs="PW Centra No2"/>
        </w:rPr>
      </w:pPr>
      <w:r w:rsidRPr="03B1F02A" w:rsidR="61A2B954">
        <w:rPr>
          <w:rFonts w:ascii="PW Centra No2" w:hAnsi="PW Centra No2" w:eastAsia="PW Centra No2" w:cs="PW Centra No2"/>
        </w:rPr>
        <w:t xml:space="preserve">Yes. Participants who complete the survey will have the option to enter a separate first-come-first-serve drawing for a $20 gift card, with at least the first 350 respondents eligible. Entry into the drawing is optional and separate from survey participation.   </w:t>
      </w:r>
    </w:p>
    <w:p w:rsidR="61A2B954" w:rsidP="03B1F02A" w:rsidRDefault="61A2B954" w14:paraId="28201453" w14:textId="3B7F68A3">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How do I enter the drawing?</w:t>
      </w:r>
    </w:p>
    <w:p w:rsidR="61A2B954" w:rsidP="03B1F02A" w:rsidRDefault="61A2B954" w14:paraId="56FDF72A" w14:textId="6398BE78">
      <w:pPr>
        <w:pStyle w:val="Normal"/>
        <w:bidi w:val="0"/>
        <w:rPr>
          <w:rFonts w:ascii="PW Centra No2" w:hAnsi="PW Centra No2" w:eastAsia="PW Centra No2" w:cs="PW Centra No2"/>
        </w:rPr>
      </w:pPr>
      <w:r w:rsidRPr="03B1F02A" w:rsidR="61A2B954">
        <w:rPr>
          <w:rFonts w:ascii="PW Centra No2" w:hAnsi="PW Centra No2" w:eastAsia="PW Centra No2" w:cs="PW Centra No2"/>
        </w:rPr>
        <w:t xml:space="preserve">After completing the survey, you will have the option to follow a separate link to submit your email address for entry into the drawing. Your email address will be stored completely separately from your survey responses and cannot be linked back to your answers in any way. Winners will be selected at random following the close of the data collection window and notified via the email address submitted. </w:t>
      </w:r>
    </w:p>
    <w:p w:rsidR="61A2B954" w:rsidP="03B1F02A" w:rsidRDefault="61A2B954" w14:paraId="6052AFC5" w14:textId="7EBE419C">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Does entering the drawing affect my anonymity?</w:t>
      </w:r>
    </w:p>
    <w:p w:rsidR="61A2B954" w:rsidP="03B1F02A" w:rsidRDefault="61A2B954" w14:paraId="3A114799" w14:textId="0F284F93">
      <w:pPr>
        <w:pStyle w:val="Normal"/>
        <w:bidi w:val="0"/>
        <w:rPr>
          <w:rFonts w:ascii="PW Centra No2" w:hAnsi="PW Centra No2" w:eastAsia="PW Centra No2" w:cs="PW Centra No2"/>
        </w:rPr>
      </w:pPr>
      <w:r w:rsidRPr="03B1F02A" w:rsidR="61A2B954">
        <w:rPr>
          <w:rFonts w:ascii="PW Centra No2" w:hAnsi="PW Centra No2" w:eastAsia="PW Centra No2" w:cs="PW Centra No2"/>
        </w:rPr>
        <w:t xml:space="preserve">No. Your survey responses are completely anonymous. The email address you submit for the drawing is stored on a separate system and can never be linked to your survey responses.   </w:t>
      </w:r>
    </w:p>
    <w:p w:rsidR="61A2B954" w:rsidP="03B1F02A" w:rsidRDefault="61A2B954" w14:paraId="01ED09FD" w14:textId="08FFC1BC">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Do I have to enter the drawing to participate in the survey?</w:t>
      </w:r>
    </w:p>
    <w:p w:rsidR="61A2B954" w:rsidP="03B1F02A" w:rsidRDefault="61A2B954" w14:paraId="6F26C81B" w14:textId="292175D1">
      <w:pPr>
        <w:pStyle w:val="Normal"/>
        <w:bidi w:val="0"/>
        <w:rPr>
          <w:rFonts w:ascii="PW Centra No2" w:hAnsi="PW Centra No2" w:eastAsia="PW Centra No2" w:cs="PW Centra No2"/>
        </w:rPr>
      </w:pPr>
      <w:r w:rsidRPr="03B1F02A" w:rsidR="61A2B954">
        <w:rPr>
          <w:rFonts w:ascii="PW Centra No2" w:hAnsi="PW Centra No2" w:eastAsia="PW Centra No2" w:cs="PW Centra No2"/>
        </w:rPr>
        <w:t>No. Entering the drawing is entirely optional. You may complete the survey without entering the drawing and your responses will be included in the study either way.</w:t>
      </w:r>
    </w:p>
    <w:p w:rsidR="03B1F02A" w:rsidP="03B1F02A" w:rsidRDefault="03B1F02A" w14:paraId="26A4DFE6" w14:textId="41B1CE52">
      <w:pPr>
        <w:pStyle w:val="Normal"/>
        <w:bidi w:val="0"/>
        <w:rPr>
          <w:rFonts w:ascii="PW Centra No2" w:hAnsi="PW Centra No2" w:eastAsia="PW Centra No2" w:cs="PW Centra No2"/>
        </w:rPr>
      </w:pPr>
    </w:p>
    <w:p w:rsidR="61A2B954" w:rsidP="03B1F02A" w:rsidRDefault="61A2B954" w14:paraId="19EDCE32" w14:textId="48081621">
      <w:pPr>
        <w:pStyle w:val="Heading2"/>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Results</w:t>
      </w:r>
    </w:p>
    <w:p w:rsidR="61A2B954" w:rsidP="03B1F02A" w:rsidRDefault="61A2B954" w14:paraId="1654E9E3" w14:textId="55246660">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When will results be available?</w:t>
      </w:r>
    </w:p>
    <w:p w:rsidR="61A2B954" w:rsidP="03B1F02A" w:rsidRDefault="61A2B954" w14:paraId="77681FCB" w14:textId="45194375">
      <w:pPr>
        <w:pStyle w:val="Normal"/>
        <w:bidi w:val="0"/>
        <w:rPr>
          <w:rFonts w:ascii="PW Centra No2" w:hAnsi="PW Centra No2" w:eastAsia="PW Centra No2" w:cs="PW Centra No2"/>
        </w:rPr>
      </w:pPr>
      <w:r w:rsidRPr="03B1F02A" w:rsidR="61A2B954">
        <w:rPr>
          <w:rFonts w:ascii="PW Centra No2" w:hAnsi="PW Centra No2" w:eastAsia="PW Centra No2" w:cs="PW Centra No2"/>
        </w:rPr>
        <w:t xml:space="preserve">We </w:t>
      </w:r>
      <w:r w:rsidRPr="03B1F02A" w:rsidR="61A2B954">
        <w:rPr>
          <w:rFonts w:ascii="PW Centra No2" w:hAnsi="PW Centra No2" w:eastAsia="PW Centra No2" w:cs="PW Centra No2"/>
        </w:rPr>
        <w:t>anticipate</w:t>
      </w:r>
      <w:r w:rsidRPr="03B1F02A" w:rsidR="61A2B954">
        <w:rPr>
          <w:rFonts w:ascii="PW Centra No2" w:hAnsi="PW Centra No2" w:eastAsia="PW Centra No2" w:cs="PW Centra No2"/>
        </w:rPr>
        <w:t xml:space="preserve"> sharing findings beginning in Fall 2027. Results will be made available on the Healthy K-12 website at healthyk12.perkinswill.com as they become available</w:t>
      </w:r>
      <w:r w:rsidRPr="03B1F02A" w:rsidR="61A2B954">
        <w:rPr>
          <w:rFonts w:ascii="PW Centra No2" w:hAnsi="PW Centra No2" w:eastAsia="PW Centra No2" w:cs="PW Centra No2"/>
        </w:rPr>
        <w:t>.</w:t>
      </w:r>
    </w:p>
    <w:p w:rsidR="61A2B954" w:rsidP="03B1F02A" w:rsidRDefault="61A2B954" w14:paraId="1C4853F7" w14:textId="5EB10EDC">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How will findings be shared?</w:t>
      </w:r>
    </w:p>
    <w:p w:rsidR="61A2B954" w:rsidP="03B1F02A" w:rsidRDefault="61A2B954" w14:paraId="5A1618CF" w14:textId="784F88E0">
      <w:pPr>
        <w:pStyle w:val="Normal"/>
        <w:bidi w:val="0"/>
        <w:rPr>
          <w:rFonts w:ascii="PW Centra No2" w:hAnsi="PW Centra No2" w:eastAsia="PW Centra No2" w:cs="PW Centra No2"/>
        </w:rPr>
      </w:pPr>
      <w:r w:rsidRPr="03B1F02A" w:rsidR="61A2B954">
        <w:rPr>
          <w:rFonts w:ascii="PW Centra No2" w:hAnsi="PW Centra No2" w:eastAsia="PW Centra No2" w:cs="PW Centra No2"/>
        </w:rPr>
        <w:t xml:space="preserve">Findings will be reported in aggregate form through academic publications, conference presentations, professional design guidance documents, and the Healthy K-12 website. A white paper summarizing key findings will also be produced. We plan to host these materials on </w:t>
      </w:r>
      <w:hyperlink r:id="R2a070088c14e42b5">
        <w:r w:rsidRPr="03B1F02A" w:rsidR="61A2B954">
          <w:rPr>
            <w:rStyle w:val="Hyperlink"/>
            <w:rFonts w:ascii="PW Centra No2" w:hAnsi="PW Centra No2" w:eastAsia="PW Centra No2" w:cs="PW Centra No2"/>
            <w:color w:val="001E62"/>
          </w:rPr>
          <w:t>healthyk12.perkinswill.com</w:t>
        </w:r>
      </w:hyperlink>
      <w:r w:rsidRPr="03B1F02A" w:rsidR="61A2B954">
        <w:rPr>
          <w:rFonts w:ascii="PW Centra No2" w:hAnsi="PW Centra No2" w:eastAsia="PW Centra No2" w:cs="PW Centra No2"/>
          <w:color w:val="001E62"/>
        </w:rPr>
        <w:t xml:space="preserve">. </w:t>
      </w:r>
    </w:p>
    <w:p w:rsidR="61A2B954" w:rsidP="03B1F02A" w:rsidRDefault="61A2B954" w14:paraId="327C0333" w14:textId="6437D5E8">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Will my school or district receive the findings?</w:t>
      </w:r>
    </w:p>
    <w:p w:rsidR="61A2B954" w:rsidP="03B1F02A" w:rsidRDefault="61A2B954" w14:paraId="1B7AB8C2" w14:textId="7E95E89F">
      <w:pPr>
        <w:pStyle w:val="Normal"/>
        <w:bidi w:val="0"/>
        <w:rPr>
          <w:rFonts w:ascii="PW Centra No2" w:hAnsi="PW Centra No2" w:eastAsia="PW Centra No2" w:cs="PW Centra No2"/>
        </w:rPr>
      </w:pPr>
      <w:r w:rsidRPr="03B1F02A" w:rsidR="61A2B954">
        <w:rPr>
          <w:rFonts w:ascii="PW Centra No2" w:hAnsi="PW Centra No2" w:eastAsia="PW Centra No2" w:cs="PW Centra No2"/>
        </w:rPr>
        <w:t>Aggregate findings will be shared broadly, including with participating partner organizations and school stakeholders.</w:t>
      </w:r>
    </w:p>
    <w:p w:rsidR="61A2B954" w:rsidP="03B1F02A" w:rsidRDefault="61A2B954" w14:paraId="544FF177" w14:textId="2E6C849E">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Will the data be made publicly available?</w:t>
      </w:r>
    </w:p>
    <w:p w:rsidR="61A2B954" w:rsidP="03B1F02A" w:rsidRDefault="61A2B954" w14:paraId="36B30749" w14:textId="096B9008">
      <w:pPr>
        <w:pStyle w:val="Normal"/>
        <w:bidi w:val="0"/>
        <w:rPr>
          <w:rFonts w:ascii="PW Centra No2" w:hAnsi="PW Centra No2" w:eastAsia="PW Centra No2" w:cs="PW Centra No2"/>
        </w:rPr>
      </w:pPr>
      <w:r w:rsidRPr="03B1F02A" w:rsidR="61A2B954">
        <w:rPr>
          <w:rFonts w:ascii="PW Centra No2" w:hAnsi="PW Centra No2" w:eastAsia="PW Centra No2" w:cs="PW Centra No2"/>
        </w:rPr>
        <w:t xml:space="preserve">Raw or respondent-level data will not be made publicly accessible at any point during or following the study. Aggregate, de-identified findings will be disseminated through the channels described above.  </w:t>
      </w:r>
    </w:p>
    <w:p w:rsidR="03B1F02A" w:rsidP="03B1F02A" w:rsidRDefault="03B1F02A" w14:paraId="18178575" w14:textId="35CA1C32">
      <w:pPr>
        <w:pStyle w:val="Normal"/>
        <w:bidi w:val="0"/>
        <w:rPr>
          <w:rFonts w:ascii="PW Centra No2" w:hAnsi="PW Centra No2" w:eastAsia="PW Centra No2" w:cs="PW Centra No2"/>
        </w:rPr>
      </w:pPr>
    </w:p>
    <w:p w:rsidR="61A2B954" w:rsidP="03B1F02A" w:rsidRDefault="61A2B954" w14:paraId="1CE39EFF" w14:textId="02B080E5">
      <w:pPr>
        <w:pStyle w:val="Heading2"/>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Additional Questions, Comments, or Concerns</w:t>
      </w:r>
    </w:p>
    <w:p w:rsidR="61A2B954" w:rsidP="03B1F02A" w:rsidRDefault="61A2B954" w14:paraId="1EC4D6BD" w14:textId="1444F6E5">
      <w:pPr>
        <w:pStyle w:val="Heading3"/>
        <w:bidi w:val="0"/>
        <w:rPr>
          <w:rFonts w:ascii="PW Centra No2" w:hAnsi="PW Centra No2" w:eastAsia="PW Centra No2" w:cs="PW Centra No2"/>
          <w:color w:val="001E62"/>
        </w:rPr>
      </w:pPr>
      <w:r w:rsidRPr="03B1F02A" w:rsidR="61A2B954">
        <w:rPr>
          <w:rFonts w:ascii="PW Centra No2" w:hAnsi="PW Centra No2" w:eastAsia="PW Centra No2" w:cs="PW Centra No2"/>
          <w:color w:val="001E62"/>
        </w:rPr>
        <w:t>Who can I contact?</w:t>
      </w:r>
    </w:p>
    <w:p w:rsidR="61A2B954" w:rsidP="03B1F02A" w:rsidRDefault="61A2B954" w14:paraId="02195471" w14:textId="0B4B9AAF">
      <w:pPr>
        <w:pStyle w:val="Normal"/>
        <w:bidi w:val="0"/>
        <w:spacing w:after="0" w:afterAutospacing="off"/>
        <w:rPr>
          <w:rFonts w:ascii="PW Centra No2" w:hAnsi="PW Centra No2" w:eastAsia="PW Centra No2" w:cs="PW Centra No2"/>
          <w:b w:val="1"/>
          <w:bCs w:val="1"/>
          <w:sz w:val="28"/>
          <w:szCs w:val="28"/>
        </w:rPr>
      </w:pPr>
      <w:r w:rsidRPr="03B1F02A" w:rsidR="61A2B954">
        <w:rPr>
          <w:rFonts w:ascii="PW Centra No2" w:hAnsi="PW Centra No2" w:eastAsia="PW Centra No2" w:cs="PW Centra No2"/>
          <w:b w:val="1"/>
          <w:bCs w:val="1"/>
          <w:sz w:val="28"/>
          <w:szCs w:val="28"/>
        </w:rPr>
        <w:t xml:space="preserve">Erika </w:t>
      </w:r>
      <w:r w:rsidRPr="03B1F02A" w:rsidR="61A2B954">
        <w:rPr>
          <w:rFonts w:ascii="PW Centra No2" w:hAnsi="PW Centra No2" w:eastAsia="PW Centra No2" w:cs="PW Centra No2"/>
          <w:b w:val="1"/>
          <w:bCs w:val="1"/>
          <w:sz w:val="28"/>
          <w:szCs w:val="28"/>
        </w:rPr>
        <w:t>Eitlan</w:t>
      </w:r>
      <w:r w:rsidRPr="03B1F02A" w:rsidR="1CA5E682">
        <w:rPr>
          <w:rFonts w:ascii="PW Centra No2" w:hAnsi="PW Centra No2" w:eastAsia="PW Centra No2" w:cs="PW Centra No2"/>
          <w:b w:val="1"/>
          <w:bCs w:val="1"/>
          <w:sz w:val="28"/>
          <w:szCs w:val="28"/>
        </w:rPr>
        <w:t>d</w:t>
      </w:r>
    </w:p>
    <w:p w:rsidR="68C6B680" w:rsidP="03B1F02A" w:rsidRDefault="68C6B680" w14:paraId="3FD593D0" w14:textId="26ED68F8">
      <w:pPr>
        <w:pStyle w:val="Normal"/>
        <w:bidi w:val="0"/>
        <w:spacing w:after="0" w:afterAutospacing="off"/>
      </w:pPr>
      <w:r w:rsidRPr="03B1F02A" w:rsidR="68C6B680">
        <w:rPr>
          <w:rFonts w:ascii="PW Centra No2" w:hAnsi="PW Centra No2" w:eastAsia="PW Centra No2" w:cs="PW Centra No2"/>
        </w:rPr>
        <w:t>Director and Senior Research Lead, Human Experience</w:t>
      </w:r>
    </w:p>
    <w:p w:rsidR="6A14CF68" w:rsidP="03B1F02A" w:rsidRDefault="6A14CF68" w14:paraId="17504659" w14:textId="69D7A463">
      <w:pPr>
        <w:pStyle w:val="Normal"/>
        <w:bidi w:val="0"/>
        <w:spacing w:after="0" w:afterAutospacing="off"/>
      </w:pPr>
      <w:r w:rsidRPr="03B1F02A" w:rsidR="6A14CF68">
        <w:rPr>
          <w:rFonts w:ascii="PW Centra No2" w:hAnsi="PW Centra No2" w:eastAsia="PW Centra No2" w:cs="PW Centra No2"/>
        </w:rPr>
        <w:t>E</w:t>
      </w:r>
      <w:r w:rsidRPr="03B1F02A" w:rsidR="61A2B954">
        <w:rPr>
          <w:rFonts w:ascii="PW Centra No2" w:hAnsi="PW Centra No2" w:eastAsia="PW Centra No2" w:cs="PW Centra No2"/>
        </w:rPr>
        <w:t>ducator</w:t>
      </w:r>
      <w:r w:rsidRPr="03B1F02A" w:rsidR="0F6CBDC7">
        <w:rPr>
          <w:rFonts w:ascii="PW Centra No2" w:hAnsi="PW Centra No2" w:eastAsia="PW Centra No2" w:cs="PW Centra No2"/>
        </w:rPr>
        <w:t>H</w:t>
      </w:r>
      <w:r w:rsidRPr="03B1F02A" w:rsidR="61A2B954">
        <w:rPr>
          <w:rFonts w:ascii="PW Centra No2" w:hAnsi="PW Centra No2" w:eastAsia="PW Centra No2" w:cs="PW Centra No2"/>
        </w:rPr>
        <w:t>ealth</w:t>
      </w:r>
      <w:r w:rsidRPr="03B1F02A" w:rsidR="653CE3F5">
        <w:rPr>
          <w:rFonts w:ascii="PW Centra No2" w:hAnsi="PW Centra No2" w:eastAsia="PW Centra No2" w:cs="PW Centra No2"/>
        </w:rPr>
        <w:t>S</w:t>
      </w:r>
      <w:r w:rsidRPr="03B1F02A" w:rsidR="61A2B954">
        <w:rPr>
          <w:rFonts w:ascii="PW Centra No2" w:hAnsi="PW Centra No2" w:eastAsia="PW Centra No2" w:cs="PW Centra No2"/>
        </w:rPr>
        <w:t>urvey@</w:t>
      </w:r>
      <w:r w:rsidRPr="03B1F02A" w:rsidR="47173983">
        <w:rPr>
          <w:rFonts w:ascii="PW Centra No2" w:hAnsi="PW Centra No2" w:eastAsia="PW Centra No2" w:cs="PW Centra No2"/>
        </w:rPr>
        <w:t>AREA</w:t>
      </w:r>
      <w:r w:rsidRPr="03B1F02A" w:rsidR="61A2B954">
        <w:rPr>
          <w:rFonts w:ascii="PW Centra No2" w:hAnsi="PW Centra No2" w:eastAsia="PW Centra No2" w:cs="PW Centra No2"/>
        </w:rPr>
        <w:t xml:space="preserve">research.org </w:t>
      </w:r>
    </w:p>
    <w:p w:rsidR="61A2B954" w:rsidP="03B1F02A" w:rsidRDefault="61A2B954" w14:paraId="5827B98C" w14:textId="407E376F">
      <w:pPr>
        <w:pStyle w:val="Normal"/>
        <w:bidi w:val="0"/>
        <w:spacing w:after="0" w:afterAutospacing="off" w:line="240" w:lineRule="auto"/>
        <w:rPr>
          <w:rFonts w:ascii="PW Centra No2" w:hAnsi="PW Centra No2" w:eastAsia="PW Centra No2" w:cs="PW Centra No2"/>
        </w:rPr>
      </w:pPr>
      <w:r w:rsidRPr="03B1F02A" w:rsidR="61A2B954">
        <w:rPr>
          <w:rFonts w:ascii="PW Centra No2" w:hAnsi="PW Centra No2" w:eastAsia="PW Centra No2" w:cs="PW Centra No2"/>
        </w:rPr>
        <w:t>225 Franklin St</w:t>
      </w:r>
      <w:r w:rsidRPr="03B1F02A" w:rsidR="1C3D20F2">
        <w:rPr>
          <w:rFonts w:ascii="PW Centra No2" w:hAnsi="PW Centra No2" w:eastAsia="PW Centra No2" w:cs="PW Centra No2"/>
        </w:rPr>
        <w:t xml:space="preserve">, </w:t>
      </w:r>
      <w:r w:rsidRPr="03B1F02A" w:rsidR="61A2B954">
        <w:rPr>
          <w:rFonts w:ascii="PW Centra No2" w:hAnsi="PW Centra No2" w:eastAsia="PW Centra No2" w:cs="PW Centra No2"/>
        </w:rPr>
        <w:t>Suite 700</w:t>
      </w:r>
      <w:r w:rsidRPr="03B1F02A" w:rsidR="54A4BF49">
        <w:rPr>
          <w:rFonts w:ascii="PW Centra No2" w:hAnsi="PW Centra No2" w:eastAsia="PW Centra No2" w:cs="PW Centra No2"/>
        </w:rPr>
        <w:t xml:space="preserve">, </w:t>
      </w:r>
      <w:r w:rsidRPr="03B1F02A" w:rsidR="61A2B954">
        <w:rPr>
          <w:rFonts w:ascii="PW Centra No2" w:hAnsi="PW Centra No2" w:eastAsia="PW Centra No2" w:cs="PW Centra No2"/>
        </w:rPr>
        <w:t>Boston, MA 02110</w:t>
      </w:r>
    </w:p>
    <w:sectPr>
      <w:pgSz w:w="12240" w:h="15840" w:orient="portrait"/>
      <w:pgMar w:top="1440" w:right="1440" w:bottom="1440" w:left="1440" w:header="720" w:footer="720" w:gutter="0"/>
      <w:cols w:space="720"/>
      <w:docGrid w:linePitch="360"/>
      <w:titlePg w:val="1"/>
      <w:headerReference w:type="default" r:id="R89f358dab48b4caf"/>
      <w:headerReference w:type="first" r:id="Rf7414515f25044bb"/>
      <w:footerReference w:type="default" r:id="R417d413fade64a0c"/>
      <w:footerReference w:type="first" r:id="R541c7733e092487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A244671" w:rsidTr="1A244671" w14:paraId="0A186C40">
      <w:trPr>
        <w:trHeight w:val="300"/>
      </w:trPr>
      <w:tc>
        <w:tcPr>
          <w:tcW w:w="3120" w:type="dxa"/>
          <w:tcMar/>
        </w:tcPr>
        <w:p w:rsidR="1A244671" w:rsidP="1A244671" w:rsidRDefault="1A244671" w14:paraId="07F485E1" w14:textId="5DA9C64D">
          <w:pPr>
            <w:pStyle w:val="Header"/>
            <w:bidi w:val="0"/>
            <w:ind w:left="-115"/>
            <w:jc w:val="left"/>
          </w:pPr>
        </w:p>
      </w:tc>
      <w:tc>
        <w:tcPr>
          <w:tcW w:w="3120" w:type="dxa"/>
          <w:tcMar/>
        </w:tcPr>
        <w:p w:rsidR="1A244671" w:rsidP="1A244671" w:rsidRDefault="1A244671" w14:paraId="2F5E49A4" w14:textId="2261D280">
          <w:pPr>
            <w:pStyle w:val="Header"/>
            <w:bidi w:val="0"/>
            <w:jc w:val="center"/>
          </w:pPr>
        </w:p>
      </w:tc>
      <w:tc>
        <w:tcPr>
          <w:tcW w:w="3120" w:type="dxa"/>
          <w:tcMar/>
        </w:tcPr>
        <w:p w:rsidR="1A244671" w:rsidP="1A244671" w:rsidRDefault="1A244671" w14:paraId="02FF6628" w14:textId="2B03CA1D">
          <w:pPr>
            <w:pStyle w:val="Header"/>
            <w:bidi w:val="0"/>
            <w:ind w:right="-115"/>
            <w:jc w:val="right"/>
          </w:pPr>
        </w:p>
      </w:tc>
    </w:tr>
  </w:tbl>
  <w:p w:rsidR="1A244671" w:rsidP="1A244671" w:rsidRDefault="1A244671" w14:paraId="0A4A0D70" w14:textId="5CEC9647">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A244671" w:rsidTr="1A244671" w14:paraId="0C4352CD">
      <w:trPr>
        <w:trHeight w:val="300"/>
      </w:trPr>
      <w:tc>
        <w:tcPr>
          <w:tcW w:w="3120" w:type="dxa"/>
          <w:tcMar/>
        </w:tcPr>
        <w:p w:rsidR="1A244671" w:rsidP="1A244671" w:rsidRDefault="1A244671" w14:paraId="0F604472" w14:textId="7CE0EDF0">
          <w:pPr>
            <w:pStyle w:val="Header"/>
            <w:bidi w:val="0"/>
            <w:ind w:left="-115"/>
            <w:jc w:val="left"/>
          </w:pPr>
        </w:p>
      </w:tc>
      <w:tc>
        <w:tcPr>
          <w:tcW w:w="3120" w:type="dxa"/>
          <w:tcMar/>
        </w:tcPr>
        <w:p w:rsidR="1A244671" w:rsidP="1A244671" w:rsidRDefault="1A244671" w14:paraId="3034604C" w14:textId="66A6C904">
          <w:pPr>
            <w:pStyle w:val="Header"/>
            <w:bidi w:val="0"/>
            <w:jc w:val="center"/>
          </w:pPr>
        </w:p>
      </w:tc>
      <w:tc>
        <w:tcPr>
          <w:tcW w:w="3120" w:type="dxa"/>
          <w:tcMar/>
        </w:tcPr>
        <w:p w:rsidR="1A244671" w:rsidP="1A244671" w:rsidRDefault="1A244671" w14:paraId="6CA66DD3" w14:textId="7A0D0A45">
          <w:pPr>
            <w:pStyle w:val="Header"/>
            <w:bidi w:val="0"/>
            <w:ind w:right="-115"/>
            <w:jc w:val="right"/>
          </w:pPr>
        </w:p>
      </w:tc>
    </w:tr>
  </w:tbl>
  <w:p w:rsidR="1A244671" w:rsidP="1A244671" w:rsidRDefault="1A244671" w14:paraId="4AD93F5A" w14:textId="63DCC0F8">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A244671" w:rsidTr="1A244671" w14:paraId="0F67C63E">
      <w:trPr>
        <w:trHeight w:val="300"/>
      </w:trPr>
      <w:tc>
        <w:tcPr>
          <w:tcW w:w="3120" w:type="dxa"/>
          <w:tcMar/>
        </w:tcPr>
        <w:p w:rsidR="1A244671" w:rsidP="1A244671" w:rsidRDefault="1A244671" w14:paraId="0F806F99" w14:textId="605A0F1A">
          <w:pPr>
            <w:pStyle w:val="Header"/>
            <w:bidi w:val="0"/>
            <w:ind w:left="-115"/>
            <w:jc w:val="left"/>
          </w:pPr>
        </w:p>
      </w:tc>
      <w:tc>
        <w:tcPr>
          <w:tcW w:w="3120" w:type="dxa"/>
          <w:tcMar/>
        </w:tcPr>
        <w:p w:rsidR="1A244671" w:rsidP="1A244671" w:rsidRDefault="1A244671" w14:paraId="4957BDB6" w14:textId="4FE5A7CC">
          <w:pPr>
            <w:pStyle w:val="Header"/>
            <w:bidi w:val="0"/>
            <w:jc w:val="center"/>
          </w:pPr>
        </w:p>
      </w:tc>
      <w:tc>
        <w:tcPr>
          <w:tcW w:w="3120" w:type="dxa"/>
          <w:tcMar/>
        </w:tcPr>
        <w:p w:rsidR="1A244671" w:rsidP="1A244671" w:rsidRDefault="1A244671" w14:paraId="1E535A39" w14:textId="3DF89B8C">
          <w:pPr>
            <w:pStyle w:val="Header"/>
            <w:bidi w:val="0"/>
            <w:ind w:right="-115"/>
            <w:jc w:val="right"/>
          </w:pPr>
        </w:p>
      </w:tc>
    </w:tr>
  </w:tbl>
  <w:p w:rsidR="1A244671" w:rsidP="1A244671" w:rsidRDefault="1A244671" w14:paraId="779D34F8" w14:textId="523A590C">
    <w:pPr>
      <w:pStyle w:val="Header"/>
      <w:bidi w:val="0"/>
    </w:pPr>
  </w:p>
</w:hdr>
</file>

<file path=word/header2.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A244671" w:rsidTr="06EA3937" w14:paraId="6CB79049">
      <w:trPr>
        <w:trHeight w:val="990"/>
      </w:trPr>
      <w:tc>
        <w:tcPr>
          <w:tcW w:w="3120" w:type="dxa"/>
          <w:tcMar/>
        </w:tcPr>
        <w:p w:rsidR="1A244671" w:rsidP="1A244671" w:rsidRDefault="1A244671" w14:paraId="4DA54B03" w14:textId="3858D442">
          <w:pPr>
            <w:pStyle w:val="Header"/>
            <w:bidi w:val="0"/>
            <w:ind w:left="-115"/>
            <w:jc w:val="left"/>
          </w:pPr>
          <w:r w:rsidR="06EA3937">
            <w:drawing>
              <wp:inline wp14:editId="09CC1114" wp14:anchorId="54CA1E61">
                <wp:extent cx="676275" cy="477575"/>
                <wp:effectExtent l="0" t="0" r="0" b="0"/>
                <wp:docPr id="14203788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20378837" name="Picture 1420378837"/>
                        <pic:cNvPicPr/>
                      </pic:nvPicPr>
                      <pic:blipFill>
                        <a:blip xmlns:r="http://schemas.openxmlformats.org/officeDocument/2006/relationships" r:embed="rId1841395256">
                          <a:extLst>
                            <a:ext uri="{28A0092B-C50C-407E-A947-70E740481C1C}">
                              <a14:useLocalDpi xmlns:a14="http://schemas.microsoft.com/office/drawing/2010/main"/>
                            </a:ext>
                          </a:extLst>
                        </a:blip>
                        <a:stretch>
                          <a:fillRect/>
                        </a:stretch>
                      </pic:blipFill>
                      <pic:spPr>
                        <a:xfrm rot="0">
                          <a:off x="0" y="0"/>
                          <a:ext cx="676275" cy="477575"/>
                        </a:xfrm>
                        <a:prstGeom prst="rect">
                          <a:avLst/>
                        </a:prstGeom>
                      </pic:spPr>
                    </pic:pic>
                  </a:graphicData>
                </a:graphic>
              </wp:inline>
            </w:drawing>
          </w:r>
        </w:p>
      </w:tc>
      <w:tc>
        <w:tcPr>
          <w:tcW w:w="3120" w:type="dxa"/>
          <w:tcMar/>
        </w:tcPr>
        <w:p w:rsidR="1A244671" w:rsidP="1A244671" w:rsidRDefault="1A244671" w14:paraId="4537952E" w14:textId="22A44507">
          <w:pPr>
            <w:pStyle w:val="Header"/>
            <w:bidi w:val="0"/>
            <w:jc w:val="center"/>
          </w:pPr>
        </w:p>
      </w:tc>
      <w:tc>
        <w:tcPr>
          <w:tcW w:w="3120" w:type="dxa"/>
          <w:tcMar/>
        </w:tcPr>
        <w:p w:rsidR="1A244671" w:rsidP="1A244671" w:rsidRDefault="1A244671" w14:paraId="34329850" w14:textId="19B75FE5">
          <w:pPr>
            <w:pStyle w:val="Header"/>
            <w:bidi w:val="0"/>
            <w:ind w:right="-115"/>
            <w:jc w:val="right"/>
          </w:pPr>
        </w:p>
      </w:tc>
    </w:tr>
  </w:tbl>
  <w:p w:rsidR="1A244671" w:rsidP="1A244671" w:rsidRDefault="1A244671" w14:paraId="61797858" w14:textId="1BECC50C">
    <w:pPr>
      <w:pStyle w:val="Header"/>
      <w:bidi w:val="0"/>
    </w:pPr>
  </w:p>
</w:hdr>
</file>

<file path=word/numbering.xml><?xml version="1.0" encoding="utf-8"?>
<w:numbering xmlns:w="http://schemas.openxmlformats.org/wordprocessingml/2006/main">
  <w:abstractNum xmlns:w="http://schemas.openxmlformats.org/wordprocessingml/2006/main" w:abstractNumId="1">
    <w:nsid w:val="7fc2a8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A498EF"/>
    <w:rsid w:val="00701A7A"/>
    <w:rsid w:val="00D9665B"/>
    <w:rsid w:val="0131FE00"/>
    <w:rsid w:val="01A0EF8D"/>
    <w:rsid w:val="033F8149"/>
    <w:rsid w:val="03B1F02A"/>
    <w:rsid w:val="06A498EF"/>
    <w:rsid w:val="06EA3937"/>
    <w:rsid w:val="08750147"/>
    <w:rsid w:val="09A602B7"/>
    <w:rsid w:val="0A193514"/>
    <w:rsid w:val="0A616C7A"/>
    <w:rsid w:val="0C4D646F"/>
    <w:rsid w:val="0DC17216"/>
    <w:rsid w:val="0E96E4A4"/>
    <w:rsid w:val="0F6CBDC7"/>
    <w:rsid w:val="12BB9772"/>
    <w:rsid w:val="183DDC93"/>
    <w:rsid w:val="18EC5B9B"/>
    <w:rsid w:val="19524DC9"/>
    <w:rsid w:val="1A244671"/>
    <w:rsid w:val="1C391521"/>
    <w:rsid w:val="1C3D20F2"/>
    <w:rsid w:val="1CA5E682"/>
    <w:rsid w:val="1CC36A1A"/>
    <w:rsid w:val="1D7E6AFD"/>
    <w:rsid w:val="1E40089B"/>
    <w:rsid w:val="1F88BF3D"/>
    <w:rsid w:val="204069DC"/>
    <w:rsid w:val="232A5A65"/>
    <w:rsid w:val="237BBB9A"/>
    <w:rsid w:val="272BC28E"/>
    <w:rsid w:val="282A0149"/>
    <w:rsid w:val="2AB5820A"/>
    <w:rsid w:val="2CAC14E5"/>
    <w:rsid w:val="318A52D8"/>
    <w:rsid w:val="3910D9E2"/>
    <w:rsid w:val="3C1C76C7"/>
    <w:rsid w:val="3C30DF60"/>
    <w:rsid w:val="3C68E019"/>
    <w:rsid w:val="3D0537EB"/>
    <w:rsid w:val="3FED540A"/>
    <w:rsid w:val="400FF0F8"/>
    <w:rsid w:val="403FF596"/>
    <w:rsid w:val="41B64408"/>
    <w:rsid w:val="45507303"/>
    <w:rsid w:val="45EEA8A8"/>
    <w:rsid w:val="47173983"/>
    <w:rsid w:val="47ED18BA"/>
    <w:rsid w:val="47FCEE43"/>
    <w:rsid w:val="48502B7C"/>
    <w:rsid w:val="48AB5196"/>
    <w:rsid w:val="4B1094D7"/>
    <w:rsid w:val="4C60BED7"/>
    <w:rsid w:val="4F5CA06F"/>
    <w:rsid w:val="4FDBCD00"/>
    <w:rsid w:val="503EB451"/>
    <w:rsid w:val="5375ECC1"/>
    <w:rsid w:val="54A4BF49"/>
    <w:rsid w:val="56090F9C"/>
    <w:rsid w:val="58D1D932"/>
    <w:rsid w:val="5DD404CB"/>
    <w:rsid w:val="5EE72D26"/>
    <w:rsid w:val="61A2B954"/>
    <w:rsid w:val="624402BE"/>
    <w:rsid w:val="6361B116"/>
    <w:rsid w:val="653CE3F5"/>
    <w:rsid w:val="65613C68"/>
    <w:rsid w:val="6562E1D5"/>
    <w:rsid w:val="65B716E6"/>
    <w:rsid w:val="67E2EF2A"/>
    <w:rsid w:val="68C6B680"/>
    <w:rsid w:val="6A14CF68"/>
    <w:rsid w:val="6A5D34E5"/>
    <w:rsid w:val="6B4140ED"/>
    <w:rsid w:val="6B45415A"/>
    <w:rsid w:val="6CF61DA7"/>
    <w:rsid w:val="714E6EFF"/>
    <w:rsid w:val="7264616D"/>
    <w:rsid w:val="749FD1EE"/>
    <w:rsid w:val="77CDF7AB"/>
    <w:rsid w:val="7C575447"/>
    <w:rsid w:val="7DA22332"/>
    <w:rsid w:val="7DF4F14F"/>
    <w:rsid w:val="7E48F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3931E"/>
  <w15:chartTrackingRefBased/>
  <w15:docId w15:val="{DC7DD6CF-16B5-4DDD-A9F5-FF352FFE175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1A244671"/>
    <w:pPr>
      <w:tabs>
        <w:tab w:val="center" w:leader="none" w:pos="4680"/>
        <w:tab w:val="right" w:leader="none" w:pos="9360"/>
      </w:tabs>
      <w:spacing w:after="0" w:line="240" w:lineRule="auto"/>
    </w:pPr>
  </w:style>
  <w:style w:type="paragraph" w:styleId="Footer">
    <w:uiPriority w:val="99"/>
    <w:name w:val="footer"/>
    <w:basedOn w:val="Normal"/>
    <w:unhideWhenUsed/>
    <w:rsid w:val="1A244671"/>
    <w:pPr>
      <w:tabs>
        <w:tab w:val="center" w:leader="none" w:pos="4680"/>
        <w:tab w:val="right" w:leader="none" w:pos="9360"/>
      </w:tabs>
      <w:spacing w:after="0" w:line="240" w:lineRule="auto"/>
    </w:pPr>
  </w:style>
  <w:style w:type="paragraph" w:styleId="Heading1">
    <w:uiPriority w:val="9"/>
    <w:name w:val="heading 1"/>
    <w:basedOn w:val="Normal"/>
    <w:next w:val="Normal"/>
    <w:qFormat/>
    <w:rsid w:val="1A244671"/>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Title">
    <w:uiPriority w:val="10"/>
    <w:name w:val="Title"/>
    <w:basedOn w:val="Normal"/>
    <w:next w:val="Normal"/>
    <w:qFormat/>
    <w:rsid w:val="1A244671"/>
    <w:rPr>
      <w:rFonts w:ascii="Aptos Display" w:hAnsi="Aptos Display" w:eastAsia="" w:cs="" w:asciiTheme="majorAscii" w:hAnsiTheme="majorAscii" w:eastAsiaTheme="majorEastAsia" w:cstheme="majorBidi"/>
      <w:sz w:val="56"/>
      <w:szCs w:val="56"/>
    </w:rPr>
    <w:pPr>
      <w:spacing w:after="80" w:line="240" w:lineRule="auto"/>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Hyperlink">
    <w:uiPriority w:val="99"/>
    <w:name w:val="Hyperlink"/>
    <w:basedOn w:val="DefaultParagraphFont"/>
    <w:unhideWhenUsed/>
    <w:rsid w:val="03B1F02A"/>
    <w:rPr>
      <w:color w:val="467886"/>
      <w:u w:val="single"/>
    </w:rPr>
  </w:style>
  <w:style w:type="paragraph" w:styleId="Heading2">
    <w:uiPriority w:val="9"/>
    <w:name w:val="heading 2"/>
    <w:basedOn w:val="Normal"/>
    <w:next w:val="Normal"/>
    <w:unhideWhenUsed/>
    <w:qFormat/>
    <w:rsid w:val="03B1F02A"/>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03B1F02A"/>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03B1F02A"/>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89f358dab48b4caf" /><Relationship Type="http://schemas.openxmlformats.org/officeDocument/2006/relationships/header" Target="header2.xml" Id="Rf7414515f25044bb" /><Relationship Type="http://schemas.openxmlformats.org/officeDocument/2006/relationships/footer" Target="footer.xml" Id="R417d413fade64a0c" /><Relationship Type="http://schemas.openxmlformats.org/officeDocument/2006/relationships/footer" Target="footer2.xml" Id="R541c7733e0924874" /><Relationship Type="http://schemas.openxmlformats.org/officeDocument/2006/relationships/hyperlink" Target="https://healthyk12.perkinswill.com/" TargetMode="External" Id="R2a070088c14e42b5" /><Relationship Type="http://schemas.openxmlformats.org/officeDocument/2006/relationships/numbering" Target="numbering.xml" Id="R57e64ebeaf114c55" /><Relationship Type="http://schemas.openxmlformats.org/officeDocument/2006/relationships/image" Target="/media/image2.png" Id="rId1239812998" /><Relationship Type="http://schemas.openxmlformats.org/officeDocument/2006/relationships/hyperlink" Target="mailto:educatorhealthsurvey@arearesearch.org" TargetMode="External" Id="R178e83ddcb1f4afd" /></Relationships>
</file>

<file path=word/_rels/header2.xml.rels>&#65279;<?xml version="1.0" encoding="utf-8"?><Relationships xmlns="http://schemas.openxmlformats.org/package/2006/relationships"><Relationship Type="http://schemas.openxmlformats.org/officeDocument/2006/relationships/image" Target="/media/image4.png" Id="rId184139525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54D9D060FA2448A53E500339B58016" ma:contentTypeVersion="19" ma:contentTypeDescription="Create a new document." ma:contentTypeScope="" ma:versionID="0b61949bd2b9d64e40f4c6dda3a8a759">
  <xsd:schema xmlns:xsd="http://www.w3.org/2001/XMLSchema" xmlns:xs="http://www.w3.org/2001/XMLSchema" xmlns:p="http://schemas.microsoft.com/office/2006/metadata/properties" xmlns:ns2="3b08ed64-956b-4716-ac30-f903357f0721" xmlns:ns3="32ca6747-ae5c-4b2e-a1c5-ba02f34d916a" targetNamespace="http://schemas.microsoft.com/office/2006/metadata/properties" ma:root="true" ma:fieldsID="b964af6defaa90ed650f80a51d115161" ns2:_="" ns3:_="">
    <xsd:import namespace="3b08ed64-956b-4716-ac30-f903357f0721"/>
    <xsd:import namespace="32ca6747-ae5c-4b2e-a1c5-ba02f34d91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8ed64-956b-4716-ac30-f903357f07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5c9f89-7c4d-4bde-82fe-985a4f0c2f5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ca6747-ae5c-4b2e-a1c5-ba02f34d916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26f308e-938d-45c0-849c-987cfa7c76c8}" ma:internalName="TaxCatchAll" ma:showField="CatchAllData" ma:web="32ca6747-ae5c-4b2e-a1c5-ba02f34d91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08ed64-956b-4716-ac30-f903357f0721">
      <Terms xmlns="http://schemas.microsoft.com/office/infopath/2007/PartnerControls"/>
    </lcf76f155ced4ddcb4097134ff3c332f>
    <TaxCatchAll xmlns="32ca6747-ae5c-4b2e-a1c5-ba02f34d916a" xsi:nil="true"/>
  </documentManagement>
</p:properties>
</file>

<file path=customXml/itemProps1.xml><?xml version="1.0" encoding="utf-8"?>
<ds:datastoreItem xmlns:ds="http://schemas.openxmlformats.org/officeDocument/2006/customXml" ds:itemID="{9686DD50-59D6-410C-A399-0AD687467E6D}"/>
</file>

<file path=customXml/itemProps2.xml><?xml version="1.0" encoding="utf-8"?>
<ds:datastoreItem xmlns:ds="http://schemas.openxmlformats.org/officeDocument/2006/customXml" ds:itemID="{F88B5D10-352F-4B37-9B8F-FF76C0A18B36}"/>
</file>

<file path=customXml/itemProps3.xml><?xml version="1.0" encoding="utf-8"?>
<ds:datastoreItem xmlns:ds="http://schemas.openxmlformats.org/officeDocument/2006/customXml" ds:itemID="{2CA5B61C-985A-4D44-8843-2BE31BAC3C8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Jacob Williams</dc:creator>
  <keywords/>
  <dc:description/>
  <lastModifiedBy>Jacob Williams</lastModifiedBy>
  <dcterms:created xsi:type="dcterms:W3CDTF">2026-09-01T14:55:21.0000000Z</dcterms:created>
  <dcterms:modified xsi:type="dcterms:W3CDTF">2026-09-22T17:24:50.2789813Z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0x0101004154D9D060FA2448A53E500339B58016</vt:lpwstr>
  </property>
  <property fmtid="{D5CDD505-2E9C-101B-9397-08002B2CF9AE}" pid="3" name="MediaServiceImageTags">
    <vt:lpwstr/>
  </property>
</Properties>
</file>